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90"/>
        <w:tblW w:w="9322" w:type="dxa"/>
        <w:tblLook w:val="01E0" w:firstRow="1" w:lastRow="1" w:firstColumn="1" w:lastColumn="1" w:noHBand="0" w:noVBand="0"/>
      </w:tblPr>
      <w:tblGrid>
        <w:gridCol w:w="3510"/>
        <w:gridCol w:w="5812"/>
      </w:tblGrid>
      <w:tr w:rsidR="00FF6E98" w:rsidRPr="00FF6E98" w:rsidTr="008249D3">
        <w:trPr>
          <w:trHeight w:val="290"/>
        </w:trPr>
        <w:tc>
          <w:tcPr>
            <w:tcW w:w="3510" w:type="dxa"/>
            <w:hideMark/>
          </w:tcPr>
          <w:p w:rsidR="004E4E46" w:rsidRPr="00FF6E98" w:rsidRDefault="004E4E46" w:rsidP="004E4E46">
            <w:pPr>
              <w:pStyle w:val="Heading1"/>
              <w:spacing w:before="0" w:line="360" w:lineRule="exact"/>
              <w:jc w:val="center"/>
              <w:rPr>
                <w:rFonts w:ascii="Times New Roman" w:hAnsi="Times New Roman" w:cs="Times New Roman"/>
                <w:sz w:val="26"/>
                <w:szCs w:val="26"/>
              </w:rPr>
            </w:pPr>
            <w:r w:rsidRPr="00FF6E98">
              <w:rPr>
                <w:rFonts w:ascii="Times New Roman" w:hAnsi="Times New Roman" w:cs="Times New Roman"/>
                <w:sz w:val="26"/>
                <w:szCs w:val="26"/>
              </w:rPr>
              <w:t xml:space="preserve">CÔNG TY ĐẤU GIÁ </w:t>
            </w:r>
          </w:p>
          <w:p w:rsidR="004E4E46" w:rsidRPr="00FF6E98" w:rsidRDefault="00FF6E98" w:rsidP="004E4E46">
            <w:pPr>
              <w:pStyle w:val="Heading1"/>
              <w:spacing w:before="0" w:line="360" w:lineRule="exact"/>
              <w:jc w:val="center"/>
              <w:rPr>
                <w:rFonts w:ascii="Times New Roman" w:hAnsi="Times New Roman" w:cs="Times New Roman"/>
                <w:sz w:val="26"/>
                <w:szCs w:val="26"/>
              </w:rPr>
            </w:pPr>
            <w:r w:rsidRPr="00FF6E98">
              <w:rPr>
                <w:noProof/>
              </w:rPr>
              <mc:AlternateContent>
                <mc:Choice Requires="wps">
                  <w:drawing>
                    <wp:anchor distT="4294967295" distB="4294967295" distL="114300" distR="114300" simplePos="0" relativeHeight="251661312" behindDoc="0" locked="0" layoutInCell="1" allowOverlap="1" wp14:anchorId="3EF8A706" wp14:editId="642C71E9">
                      <wp:simplePos x="0" y="0"/>
                      <wp:positionH relativeFrom="column">
                        <wp:posOffset>462915</wp:posOffset>
                      </wp:positionH>
                      <wp:positionV relativeFrom="paragraph">
                        <wp:posOffset>227330</wp:posOffset>
                      </wp:positionV>
                      <wp:extent cx="1123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6.45pt;margin-top:17.9pt;width:8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ov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"/>
                  </w:pict>
                </mc:Fallback>
              </mc:AlternateContent>
            </w:r>
            <w:r w:rsidR="004E4E46" w:rsidRPr="00FF6E98">
              <w:rPr>
                <w:rFonts w:ascii="Times New Roman" w:hAnsi="Times New Roman" w:cs="Times New Roman"/>
                <w:sz w:val="26"/>
                <w:szCs w:val="26"/>
              </w:rPr>
              <w:t>HỢP DANH VĨNH YÊN</w:t>
            </w:r>
          </w:p>
          <w:p w:rsidR="00736C5C" w:rsidRPr="00C81D98" w:rsidRDefault="00B108F2" w:rsidP="00736C5C">
            <w:pPr>
              <w:jc w:val="center"/>
              <w:rPr>
                <w:b/>
              </w:rPr>
            </w:pPr>
            <w:r w:rsidRPr="00C81D98">
              <w:t>Số: 02</w:t>
            </w:r>
            <w:r w:rsidR="00FD4FAB" w:rsidRPr="00C81D98">
              <w:t>.3</w:t>
            </w:r>
            <w:r w:rsidR="00EF66B3" w:rsidRPr="00C81D98">
              <w:t>/</w:t>
            </w:r>
            <w:r w:rsidR="003A0F4C" w:rsidRPr="00C81D98">
              <w:t xml:space="preserve">TB- ĐGTS                                             </w:t>
            </w:r>
          </w:p>
        </w:tc>
        <w:tc>
          <w:tcPr>
            <w:tcW w:w="5812" w:type="dxa"/>
            <w:hideMark/>
          </w:tcPr>
          <w:p w:rsidR="00736C5C" w:rsidRPr="001A74FA" w:rsidRDefault="00736C5C" w:rsidP="00736C5C">
            <w:pPr>
              <w:jc w:val="center"/>
              <w:rPr>
                <w:b/>
                <w:sz w:val="26"/>
                <w:szCs w:val="26"/>
              </w:rPr>
            </w:pPr>
            <w:r w:rsidRPr="001A74FA">
              <w:rPr>
                <w:b/>
                <w:sz w:val="26"/>
                <w:szCs w:val="26"/>
              </w:rPr>
              <w:t>CÔNG HÒA XÃ HỘI CHỦ NGHĨA VIỆT NAM</w:t>
            </w:r>
          </w:p>
          <w:p w:rsidR="00736C5C" w:rsidRPr="001A74FA" w:rsidRDefault="00736C5C" w:rsidP="00736C5C">
            <w:pPr>
              <w:jc w:val="center"/>
              <w:rPr>
                <w:b/>
                <w:sz w:val="28"/>
                <w:szCs w:val="28"/>
              </w:rPr>
            </w:pPr>
            <w:r w:rsidRPr="001A74FA">
              <w:rPr>
                <w:b/>
                <w:sz w:val="28"/>
                <w:szCs w:val="28"/>
              </w:rPr>
              <w:t>Độc lập – Tự do – Hạnh Phúc</w:t>
            </w:r>
          </w:p>
          <w:p w:rsidR="00971936" w:rsidRDefault="00FF6E98" w:rsidP="003A0F4C">
            <w:pPr>
              <w:jc w:val="center"/>
              <w:rPr>
                <w:i/>
                <w:sz w:val="26"/>
                <w:szCs w:val="26"/>
              </w:rPr>
            </w:pPr>
            <w:r w:rsidRPr="001A74FA">
              <w:rPr>
                <w:noProof/>
                <w:sz w:val="28"/>
                <w:szCs w:val="28"/>
              </w:rPr>
              <mc:AlternateContent>
                <mc:Choice Requires="wps">
                  <w:drawing>
                    <wp:anchor distT="4294967295" distB="4294967295" distL="114300" distR="114300" simplePos="0" relativeHeight="251659264" behindDoc="0" locked="0" layoutInCell="1" allowOverlap="1" wp14:anchorId="181AE498" wp14:editId="5AC052BD">
                      <wp:simplePos x="0" y="0"/>
                      <wp:positionH relativeFrom="column">
                        <wp:posOffset>923925</wp:posOffset>
                      </wp:positionH>
                      <wp:positionV relativeFrom="paragraph">
                        <wp:posOffset>10160</wp:posOffset>
                      </wp:positionV>
                      <wp:extent cx="14859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2.75pt;margin-top:.8pt;width:1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w8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"/>
                  </w:pict>
                </mc:Fallback>
              </mc:AlternateContent>
            </w:r>
          </w:p>
          <w:p w:rsidR="003A0F4C" w:rsidRPr="00C81D98" w:rsidRDefault="008249D3" w:rsidP="003A0F4C">
            <w:pPr>
              <w:jc w:val="center"/>
            </w:pPr>
            <w:r>
              <w:rPr>
                <w:i/>
                <w:sz w:val="26"/>
                <w:szCs w:val="26"/>
              </w:rPr>
              <w:t xml:space="preserve"> </w:t>
            </w:r>
            <w:r w:rsidR="00C81D98">
              <w:rPr>
                <w:i/>
                <w:sz w:val="26"/>
                <w:szCs w:val="26"/>
              </w:rPr>
              <w:t xml:space="preserve">         </w:t>
            </w:r>
            <w:r>
              <w:rPr>
                <w:i/>
                <w:sz w:val="26"/>
                <w:szCs w:val="26"/>
              </w:rPr>
              <w:t xml:space="preserve">    </w:t>
            </w:r>
            <w:r w:rsidR="00FF6E98" w:rsidRPr="00C81D98">
              <w:rPr>
                <w:i/>
              </w:rPr>
              <w:t xml:space="preserve">Vĩnh Phúc, ngày </w:t>
            </w:r>
            <w:r w:rsidR="00FD4FAB" w:rsidRPr="00C81D98">
              <w:rPr>
                <w:i/>
              </w:rPr>
              <w:t>18 tháng 06</w:t>
            </w:r>
            <w:r w:rsidR="00B108F2" w:rsidRPr="00C81D98">
              <w:rPr>
                <w:i/>
              </w:rPr>
              <w:t xml:space="preserve"> năm 2024</w:t>
            </w:r>
          </w:p>
        </w:tc>
      </w:tr>
    </w:tbl>
    <w:p w:rsidR="00700F24" w:rsidRDefault="00700F24" w:rsidP="003324F2">
      <w:pPr>
        <w:jc w:val="center"/>
        <w:outlineLvl w:val="0"/>
        <w:rPr>
          <w:b/>
          <w:sz w:val="32"/>
          <w:szCs w:val="32"/>
        </w:rPr>
      </w:pPr>
    </w:p>
    <w:p w:rsidR="00B108F2" w:rsidRPr="00C81D98" w:rsidRDefault="00FA589A" w:rsidP="003324F2">
      <w:pPr>
        <w:jc w:val="center"/>
        <w:outlineLvl w:val="0"/>
        <w:rPr>
          <w:b/>
          <w:sz w:val="28"/>
          <w:szCs w:val="28"/>
        </w:rPr>
      </w:pPr>
      <w:r w:rsidRPr="00C81D98">
        <w:rPr>
          <w:b/>
          <w:sz w:val="28"/>
          <w:szCs w:val="28"/>
        </w:rPr>
        <w:t>THÔNG BÁO</w:t>
      </w:r>
    </w:p>
    <w:p w:rsidR="00FA589A" w:rsidRPr="00C81D98" w:rsidRDefault="00FA589A" w:rsidP="003324F2">
      <w:pPr>
        <w:jc w:val="center"/>
        <w:outlineLvl w:val="0"/>
        <w:rPr>
          <w:b/>
          <w:sz w:val="28"/>
          <w:szCs w:val="28"/>
        </w:rPr>
      </w:pPr>
      <w:r w:rsidRPr="00C81D98">
        <w:rPr>
          <w:b/>
          <w:sz w:val="28"/>
          <w:szCs w:val="28"/>
        </w:rPr>
        <w:t xml:space="preserve"> ĐẤU GIÁ TÀI SẢN THI HÀNH ÁN</w:t>
      </w:r>
    </w:p>
    <w:p w:rsidR="00700F24" w:rsidRPr="00C81D98" w:rsidRDefault="00700F24" w:rsidP="003324F2">
      <w:pPr>
        <w:jc w:val="center"/>
        <w:outlineLvl w:val="0"/>
        <w:rPr>
          <w:b/>
          <w:sz w:val="28"/>
          <w:szCs w:val="28"/>
        </w:rPr>
      </w:pPr>
    </w:p>
    <w:p w:rsidR="00FA589A" w:rsidRPr="00C81D98" w:rsidRDefault="00FA589A" w:rsidP="007A5174">
      <w:pPr>
        <w:jc w:val="both"/>
        <w:outlineLvl w:val="0"/>
      </w:pPr>
      <w:r w:rsidRPr="00FF6E98">
        <w:rPr>
          <w:b/>
          <w:sz w:val="26"/>
          <w:szCs w:val="26"/>
        </w:rPr>
        <w:t xml:space="preserve"> </w:t>
      </w:r>
      <w:r w:rsidRPr="00FF6E98">
        <w:rPr>
          <w:b/>
          <w:sz w:val="26"/>
          <w:szCs w:val="26"/>
        </w:rPr>
        <w:tab/>
      </w:r>
      <w:r w:rsidR="002716C3" w:rsidRPr="00C81D98">
        <w:rPr>
          <w:b/>
        </w:rPr>
        <w:t xml:space="preserve">Cơ quan </w:t>
      </w:r>
      <w:r w:rsidR="009E409F" w:rsidRPr="00C81D98">
        <w:rPr>
          <w:b/>
        </w:rPr>
        <w:t xml:space="preserve">có tài sản </w:t>
      </w:r>
      <w:r w:rsidRPr="00C81D98">
        <w:rPr>
          <w:b/>
        </w:rPr>
        <w:t xml:space="preserve">đấu giá: </w:t>
      </w:r>
      <w:r w:rsidR="00C71DAC" w:rsidRPr="00C81D98">
        <w:t>Chi c</w:t>
      </w:r>
      <w:r w:rsidRPr="00C81D98">
        <w:t>ục thi hành án dân sự</w:t>
      </w:r>
      <w:r w:rsidR="00C71DAC" w:rsidRPr="00C81D98">
        <w:t xml:space="preserve"> thành phố Vĩnh Yên,</w:t>
      </w:r>
      <w:r w:rsidRPr="00C81D98">
        <w:t xml:space="preserve"> tỉnh Vĩnh Phúc.</w:t>
      </w:r>
    </w:p>
    <w:p w:rsidR="00FA589A" w:rsidRPr="00C81D98" w:rsidRDefault="00FA589A" w:rsidP="007A5174">
      <w:pPr>
        <w:ind w:firstLine="720"/>
        <w:jc w:val="both"/>
        <w:outlineLvl w:val="0"/>
      </w:pPr>
      <w:r w:rsidRPr="00C81D98">
        <w:rPr>
          <w:b/>
        </w:rPr>
        <w:t xml:space="preserve">Địa chỉ: </w:t>
      </w:r>
      <w:r w:rsidRPr="00C81D98">
        <w:rPr>
          <w:i/>
        </w:rPr>
        <w:t>Đường Phạm Văn Đồng, thành phố Vĩnh Yên, tỉnh Vĩnh Phúc</w:t>
      </w:r>
      <w:r w:rsidRPr="00C81D98">
        <w:t>.</w:t>
      </w:r>
    </w:p>
    <w:p w:rsidR="00FA589A" w:rsidRPr="00C81D98" w:rsidRDefault="002716C3" w:rsidP="007A5174">
      <w:pPr>
        <w:ind w:firstLine="720"/>
        <w:jc w:val="both"/>
        <w:outlineLvl w:val="0"/>
      </w:pPr>
      <w:r w:rsidRPr="00C81D98">
        <w:rPr>
          <w:b/>
        </w:rPr>
        <w:t xml:space="preserve">Đơn vị </w:t>
      </w:r>
      <w:r w:rsidR="009C3772" w:rsidRPr="00C81D98">
        <w:rPr>
          <w:b/>
        </w:rPr>
        <w:t xml:space="preserve">thực hiện cuộc </w:t>
      </w:r>
      <w:r w:rsidR="00FA589A" w:rsidRPr="00C81D98">
        <w:rPr>
          <w:b/>
        </w:rPr>
        <w:t>đấu giá</w:t>
      </w:r>
      <w:r w:rsidR="00FA589A" w:rsidRPr="00C81D98">
        <w:t xml:space="preserve">: Công ty </w:t>
      </w:r>
      <w:r w:rsidR="004E4E46" w:rsidRPr="00C81D98">
        <w:t>đấu giá hợp danh Vĩnh Yên.</w:t>
      </w:r>
    </w:p>
    <w:p w:rsidR="00FA589A" w:rsidRPr="00C81D98" w:rsidRDefault="00FA589A" w:rsidP="007A5174">
      <w:pPr>
        <w:ind w:firstLine="720"/>
        <w:jc w:val="both"/>
        <w:rPr>
          <w:b/>
        </w:rPr>
      </w:pPr>
      <w:r w:rsidRPr="00C81D98">
        <w:rPr>
          <w:b/>
        </w:rPr>
        <w:t>1. Tài sản bán đấu giá và giá khởi điểm:</w:t>
      </w:r>
    </w:p>
    <w:p w:rsidR="00E675A9" w:rsidRPr="00C81D98" w:rsidRDefault="000D05D9" w:rsidP="007A5174">
      <w:pPr>
        <w:pStyle w:val="BodyTextIndent"/>
        <w:tabs>
          <w:tab w:val="left" w:pos="567"/>
        </w:tabs>
        <w:spacing w:after="0"/>
        <w:ind w:left="0"/>
        <w:jc w:val="both"/>
        <w:rPr>
          <w:iCs/>
          <w:spacing w:val="-2"/>
          <w:lang w:val="vi-VN"/>
        </w:rPr>
      </w:pPr>
      <w:r w:rsidRPr="00C81D98">
        <w:rPr>
          <w:b/>
          <w:bCs/>
        </w:rPr>
        <w:tab/>
      </w:r>
      <w:r w:rsidR="00A85802" w:rsidRPr="00C81D98">
        <w:rPr>
          <w:b/>
          <w:bCs/>
        </w:rPr>
        <w:t xml:space="preserve">* </w:t>
      </w:r>
      <w:r w:rsidR="00A85802" w:rsidRPr="00C81D98">
        <w:rPr>
          <w:b/>
          <w:bCs/>
          <w:lang w:val="am-ET"/>
        </w:rPr>
        <w:t>Tài sản bán đấu giá gồm:</w:t>
      </w:r>
      <w:r w:rsidR="00E675A9" w:rsidRPr="00C81D98">
        <w:rPr>
          <w:b/>
          <w:bCs/>
          <w:lang w:val="am-ET"/>
        </w:rPr>
        <w:t xml:space="preserve"> :</w:t>
      </w:r>
      <w:r w:rsidR="00E675A9" w:rsidRPr="00C81D98">
        <w:rPr>
          <w:i/>
          <w:lang w:val="vi-VN"/>
        </w:rPr>
        <w:t xml:space="preserve"> </w:t>
      </w:r>
      <w:r w:rsidR="00E675A9" w:rsidRPr="00C81D98">
        <w:rPr>
          <w:lang w:val="nl-NL"/>
        </w:rPr>
        <w:t>Quyền sử dụng đất bị kê biên có diện tích 104m</w:t>
      </w:r>
      <w:r w:rsidR="00E675A9" w:rsidRPr="00C81D98">
        <w:rPr>
          <w:vertAlign w:val="superscript"/>
          <w:lang w:val="nl-NL"/>
        </w:rPr>
        <w:t>2</w:t>
      </w:r>
      <w:r w:rsidR="00E675A9" w:rsidRPr="00C81D98">
        <w:rPr>
          <w:lang w:val="nl-NL"/>
        </w:rPr>
        <w:t xml:space="preserve"> tại thửa số 357, tờ bản đồ số 41, Khu đô thị sinh thái Sông Hồng, Nam Đầm Vạc, Khai Quang, Vĩnh Yên, Vĩnh Phúc theo Giấy chứng nhận quyền sử dụng đất số CB 552773 </w:t>
      </w:r>
      <w:r w:rsidR="00E675A9" w:rsidRPr="00C81D98">
        <w:rPr>
          <w:spacing w:val="-2"/>
          <w:lang w:val="nl-NL"/>
        </w:rPr>
        <w:t xml:space="preserve">do </w:t>
      </w:r>
      <w:r w:rsidR="00E675A9" w:rsidRPr="00C81D98">
        <w:rPr>
          <w:spacing w:val="-2"/>
          <w:lang w:val="vi-VN"/>
        </w:rPr>
        <w:t xml:space="preserve">Sở Tài nguyên và Môi trường </w:t>
      </w:r>
      <w:r w:rsidR="00E675A9" w:rsidRPr="00C81D98">
        <w:rPr>
          <w:spacing w:val="-2"/>
          <w:lang w:val="nl-NL"/>
        </w:rPr>
        <w:t xml:space="preserve">cấp ngày </w:t>
      </w:r>
      <w:r w:rsidR="00E675A9" w:rsidRPr="00C81D98">
        <w:rPr>
          <w:spacing w:val="-2"/>
          <w:lang w:val="vi-VN"/>
        </w:rPr>
        <w:t>09/12/2015 mang tên</w:t>
      </w:r>
      <w:r w:rsidR="00E675A9" w:rsidRPr="00C81D98">
        <w:rPr>
          <w:lang w:val="nl-NL"/>
        </w:rPr>
        <w:t xml:space="preserve"> Công ty Cổ phần thương mại Sông Hồng Thủ đô đã đổi tên thành Công ty cổ phần tập đoàn Sông Hồng Vĩnh Phúc</w:t>
      </w:r>
      <w:r w:rsidR="00E675A9" w:rsidRPr="00C81D98">
        <w:rPr>
          <w:spacing w:val="-2"/>
          <w:lang w:val="vi-VN"/>
        </w:rPr>
        <w:t>. Tài sản gắn liền trên đất gồm 01 nhà bê tông cốt thép 03 tầng cùng toàn bộ các công trình phụ trợ khác gắn liền với đất bao gồm: cây cối, tường rào, sân vườn, cổng. (Tài sản thế chấp tại Ngân hàng TMCP Đầu tư và phát triển Việt Nam chi nhánh Vĩnh Phúc theo Hợp đồng thế chấp bằng bất động sản của bên thứ ba số 02/2017/5982953/HĐBĐ ngày 01/8/2017). Hiện nay, ông Hoàng Trung Tròn và bà Nguyễn Thị Nở</w:t>
      </w:r>
      <w:r w:rsidR="00E675A9" w:rsidRPr="00C81D98">
        <w:rPr>
          <w:spacing w:val="-2"/>
        </w:rPr>
        <w:t xml:space="preserve"> </w:t>
      </w:r>
      <w:r w:rsidR="00E675A9" w:rsidRPr="00C81D98">
        <w:rPr>
          <w:spacing w:val="-2"/>
          <w:lang w:val="vi-VN"/>
        </w:rPr>
        <w:t xml:space="preserve"> đang trực tiếp quản lý, sử dụng các tài sản này.</w:t>
      </w:r>
      <w:r w:rsidR="00E675A9" w:rsidRPr="00C81D98">
        <w:rPr>
          <w:lang w:val="nl-NL"/>
        </w:rPr>
        <w:t xml:space="preserve"> </w:t>
      </w:r>
    </w:p>
    <w:p w:rsidR="00FF6E98" w:rsidRPr="00C81D98" w:rsidRDefault="00740509" w:rsidP="00C81D98">
      <w:pPr>
        <w:ind w:firstLine="720"/>
        <w:jc w:val="both"/>
        <w:rPr>
          <w:i/>
        </w:rPr>
      </w:pPr>
      <w:r w:rsidRPr="00C81D98">
        <w:rPr>
          <w:bCs/>
        </w:rPr>
        <w:t xml:space="preserve">* </w:t>
      </w:r>
      <w:r w:rsidR="00FF6E98" w:rsidRPr="00C81D98">
        <w:rPr>
          <w:b/>
          <w:bCs/>
        </w:rPr>
        <w:t>Giá khởi điểm của tài sản đấu giá là:</w:t>
      </w:r>
      <w:r w:rsidR="00D86499" w:rsidRPr="00C81D98">
        <w:t xml:space="preserve"> </w:t>
      </w:r>
      <w:r w:rsidR="00FD4FAB" w:rsidRPr="00C81D98">
        <w:rPr>
          <w:b/>
        </w:rPr>
        <w:t>3.988.155.875</w:t>
      </w:r>
      <w:r w:rsidR="00FD4FAB" w:rsidRPr="00C81D98">
        <w:rPr>
          <w:b/>
          <w:lang w:val="vi-VN"/>
        </w:rPr>
        <w:t>đ</w:t>
      </w:r>
      <w:r w:rsidR="00FD4FAB" w:rsidRPr="00C81D98">
        <w:rPr>
          <w:b/>
        </w:rPr>
        <w:t>ồng</w:t>
      </w:r>
      <w:r w:rsidR="00FD4FAB" w:rsidRPr="00C81D98">
        <w:rPr>
          <w:lang w:val="vi-VN"/>
        </w:rPr>
        <w:t xml:space="preserve"> (</w:t>
      </w:r>
      <w:r w:rsidR="00FD4FAB" w:rsidRPr="00C81D98">
        <w:rPr>
          <w:i/>
        </w:rPr>
        <w:t xml:space="preserve"> Ba tỷ, chín trăm tám mươi tám triệu, một trăm năm mươi</w:t>
      </w:r>
      <w:r w:rsidR="00093300">
        <w:rPr>
          <w:i/>
        </w:rPr>
        <w:t xml:space="preserve"> năm</w:t>
      </w:r>
      <w:r w:rsidR="00FD4FAB" w:rsidRPr="00C81D98">
        <w:rPr>
          <w:i/>
        </w:rPr>
        <w:t xml:space="preserve"> nghìn, tám trăm bảy mươi lăm đồng).</w:t>
      </w:r>
      <w:r w:rsidR="00FF6E98" w:rsidRPr="00C81D98">
        <w:rPr>
          <w:lang w:val="nl-NL"/>
        </w:rPr>
        <w:t>Giá trên chưa bao gồm thuế giá trị gia tăng, thuế phí, lệ phí liên quan đến chuyển quyền sở hữu, sử dụng tài sản. Người trúng đấu giá phải chịu các khoản thuế,phí và lệ phí liên quan đến chuyển quyền sở hữu, sử dụng tài sản.</w:t>
      </w:r>
    </w:p>
    <w:p w:rsidR="000D05D9" w:rsidRPr="00C81D98" w:rsidRDefault="00CF76AF" w:rsidP="007A5174">
      <w:pPr>
        <w:ind w:firstLine="720"/>
        <w:jc w:val="both"/>
        <w:rPr>
          <w:spacing w:val="-2"/>
          <w:lang w:val="nl-NL"/>
        </w:rPr>
      </w:pPr>
      <w:r w:rsidRPr="00C81D98">
        <w:rPr>
          <w:b/>
        </w:rPr>
        <w:t xml:space="preserve">2. </w:t>
      </w:r>
      <w:r w:rsidR="000D05D9" w:rsidRPr="00C81D98">
        <w:rPr>
          <w:b/>
          <w:bCs/>
          <w:lang w:val="am-ET"/>
        </w:rPr>
        <w:t>Nguồn gốc và tình trạng pháp lý tài sản</w:t>
      </w:r>
      <w:r w:rsidR="000D05D9" w:rsidRPr="00C81D98">
        <w:rPr>
          <w:lang w:val="am-ET"/>
        </w:rPr>
        <w:t>:</w:t>
      </w:r>
    </w:p>
    <w:p w:rsidR="008B0741" w:rsidRPr="00C81D98" w:rsidRDefault="000D05D9" w:rsidP="007A5174">
      <w:pPr>
        <w:shd w:val="clear" w:color="auto" w:fill="FFFFFF"/>
        <w:ind w:firstLine="720"/>
        <w:jc w:val="both"/>
      </w:pPr>
      <w:r w:rsidRPr="00C81D98">
        <w:rPr>
          <w:lang w:val="nl-NL"/>
        </w:rPr>
        <w:t xml:space="preserve"> Quyết định về việc cưỡng chế kê biên quyền sử dụng đất và tài sản gắn liền trên đất đảm bảo thi hành</w:t>
      </w:r>
      <w:r w:rsidR="002D1C17" w:rsidRPr="00C81D98">
        <w:rPr>
          <w:lang w:val="nl-NL"/>
        </w:rPr>
        <w:t xml:space="preserve"> án</w:t>
      </w:r>
      <w:r w:rsidRPr="00C81D98">
        <w:rPr>
          <w:lang w:val="nl-NL"/>
        </w:rPr>
        <w:t xml:space="preserve"> quyền sử dụng đất của Công ty Cổ phần thương mại Sông Hồng Thủ đô đã đổi tên thành Công ty cổ phần tập đoàn Sông Hồng Vĩnh Phúc</w:t>
      </w:r>
      <w:r w:rsidR="002D1C17" w:rsidRPr="00C81D98">
        <w:rPr>
          <w:lang w:val="nl-NL"/>
        </w:rPr>
        <w:t>( đảm bảo nghĩa vụ cho Công ty Cổ phần xây dựng Minh Anh)</w:t>
      </w:r>
      <w:r w:rsidRPr="00C81D98">
        <w:rPr>
          <w:lang w:val="nl-NL"/>
        </w:rPr>
        <w:t xml:space="preserve">. </w:t>
      </w:r>
      <w:r w:rsidRPr="00C81D98">
        <w:rPr>
          <w:spacing w:val="-2"/>
          <w:lang w:val="vi-VN"/>
        </w:rPr>
        <w:t xml:space="preserve">Tài sản gắn liền trên đất gồm 01 nhà bê tông cốt thép 03 tầng cùng toàn bộ các công trình phụ trợ khác gắn liền với đất bao gồm: cây cối, tường rào, sân vườn, cổng. Hiện nay, ông Hoàng Trung Tròn sinh năm 1947 và bà Nguyễn Thị Nở sinh năm 1951 đang trực tiếp quản lý, sử dụng các tài sản này. (Tài sản thế chấp tại Ngân hàng TMCP Đầu tư và phát triển Việt Nam chi nhánh Vĩnh Phúc theo Hợp đồng thế chấp bằng bất động sản của bên thứ ba số 02/2017/5982953/HĐBĐ ngày 01/8/2017) </w:t>
      </w:r>
      <w:r w:rsidRPr="00C81D98">
        <w:rPr>
          <w:lang w:val="nl-NL"/>
        </w:rPr>
        <w:t xml:space="preserve"> b</w:t>
      </w:r>
      <w:r w:rsidRPr="00C81D98">
        <w:rPr>
          <w:lang w:val="am-ET"/>
        </w:rPr>
        <w:t xml:space="preserve">ị </w:t>
      </w:r>
      <w:r w:rsidRPr="00C81D98">
        <w:rPr>
          <w:lang w:val="nl-NL"/>
        </w:rPr>
        <w:t>Chi cục</w:t>
      </w:r>
      <w:r w:rsidRPr="00C81D98">
        <w:rPr>
          <w:lang w:val="am-ET"/>
        </w:rPr>
        <w:t xml:space="preserve"> Thi hành án dân sự</w:t>
      </w:r>
      <w:r w:rsidRPr="00C81D98">
        <w:rPr>
          <w:lang w:val="nl-NL"/>
        </w:rPr>
        <w:t xml:space="preserve"> thành phố Vĩnh Yên,</w:t>
      </w:r>
      <w:r w:rsidRPr="00C81D98">
        <w:rPr>
          <w:lang w:val="am-ET"/>
        </w:rPr>
        <w:t xml:space="preserve"> tỉnh Vĩnh Phúc kê biên để đảm bảo thi hành án và đề nghị tổ chức bán đấu giá theo </w:t>
      </w:r>
      <w:r w:rsidRPr="00C81D98">
        <w:rPr>
          <w:lang w:val="nl-NL"/>
        </w:rPr>
        <w:t xml:space="preserve">Quyết định thi hành án </w:t>
      </w:r>
      <w:r w:rsidR="008B0741" w:rsidRPr="00C81D98">
        <w:rPr>
          <w:lang w:val="nl-NL"/>
        </w:rPr>
        <w:t>số 47/QĐ-CCTHADS ngày 20/4/2022 &amp; Qu</w:t>
      </w:r>
      <w:r w:rsidR="00FD4FAB" w:rsidRPr="00C81D98">
        <w:rPr>
          <w:lang w:val="nl-NL"/>
        </w:rPr>
        <w:t>yết định giảm giá tài sản số: 16</w:t>
      </w:r>
      <w:r w:rsidR="008B0741" w:rsidRPr="00C81D98">
        <w:rPr>
          <w:lang w:val="nl-NL"/>
        </w:rPr>
        <w:t xml:space="preserve">/QĐ – CCTHADS Vĩnh Yên ngày </w:t>
      </w:r>
      <w:r w:rsidR="00FD4FAB" w:rsidRPr="00C81D98">
        <w:rPr>
          <w:lang w:val="nl-NL"/>
        </w:rPr>
        <w:t>13</w:t>
      </w:r>
      <w:r w:rsidR="008B0741" w:rsidRPr="00C81D98">
        <w:rPr>
          <w:lang w:val="nl-NL"/>
        </w:rPr>
        <w:t xml:space="preserve"> tháng 0</w:t>
      </w:r>
      <w:r w:rsidR="00FD4FAB" w:rsidRPr="00C81D98">
        <w:rPr>
          <w:lang w:val="nl-NL"/>
        </w:rPr>
        <w:t>6</w:t>
      </w:r>
      <w:r w:rsidR="008B0741" w:rsidRPr="00C81D98">
        <w:rPr>
          <w:lang w:val="nl-NL"/>
        </w:rPr>
        <w:t xml:space="preserve"> năm 2024- </w:t>
      </w:r>
      <w:r w:rsidR="008B0741" w:rsidRPr="00C81D98">
        <w:rPr>
          <w:i/>
          <w:iCs/>
          <w:lang w:val="pt-BR"/>
        </w:rPr>
        <w:t>đính kèm</w:t>
      </w:r>
      <w:r w:rsidR="008B0741" w:rsidRPr="00C81D98">
        <w:rPr>
          <w:iCs/>
          <w:lang w:val="pt-BR"/>
        </w:rPr>
        <w:t>.</w:t>
      </w:r>
    </w:p>
    <w:p w:rsidR="00B108F2" w:rsidRPr="00C81D98" w:rsidRDefault="00B108F2" w:rsidP="007A5174">
      <w:pPr>
        <w:ind w:firstLine="720"/>
        <w:jc w:val="both"/>
        <w:rPr>
          <w:b/>
        </w:rPr>
      </w:pPr>
      <w:r w:rsidRPr="00C81D98">
        <w:rPr>
          <w:b/>
        </w:rPr>
        <w:t>3. Tham khảo hồ sơ, đăng ký mua tài sản; Thời gian xem tài sản; Địa điểm bán hồ sơ.</w:t>
      </w:r>
    </w:p>
    <w:p w:rsidR="00B108F2" w:rsidRPr="00C81D98" w:rsidRDefault="00B108F2" w:rsidP="007A5174">
      <w:pPr>
        <w:jc w:val="both"/>
        <w:rPr>
          <w:b/>
        </w:rPr>
      </w:pPr>
      <w:r w:rsidRPr="00C81D98">
        <w:tab/>
      </w:r>
      <w:r w:rsidRPr="00C81D98">
        <w:rPr>
          <w:b/>
        </w:rPr>
        <w:t>3.1 Tham khảo hồ sơ, đăng ký mua tài sản:</w:t>
      </w:r>
    </w:p>
    <w:p w:rsidR="00B108F2" w:rsidRPr="00C81D98" w:rsidRDefault="00B108F2" w:rsidP="007A5174">
      <w:pPr>
        <w:jc w:val="both"/>
      </w:pPr>
      <w:r w:rsidRPr="00C81D98">
        <w:rPr>
          <w:b/>
          <w:color w:val="FF0000"/>
        </w:rPr>
        <w:tab/>
      </w:r>
      <w:r w:rsidRPr="00C81D98">
        <w:rPr>
          <w:b/>
        </w:rPr>
        <w:t xml:space="preserve">- </w:t>
      </w:r>
      <w:r w:rsidR="00FD4FAB" w:rsidRPr="00C81D98">
        <w:t>Từ ngày 18 tháng 06</w:t>
      </w:r>
      <w:r w:rsidR="00E675A9" w:rsidRPr="00C81D98">
        <w:t xml:space="preserve"> năm 2024</w:t>
      </w:r>
      <w:r w:rsidR="00FD4FAB" w:rsidRPr="00C81D98">
        <w:t xml:space="preserve"> đến 17 giờ 0</w:t>
      </w:r>
      <w:r w:rsidRPr="00C81D98">
        <w:t xml:space="preserve">0 phút ngày </w:t>
      </w:r>
      <w:r w:rsidR="00C81D98" w:rsidRPr="00C81D98">
        <w:t>15</w:t>
      </w:r>
      <w:r w:rsidR="008B0741" w:rsidRPr="00C81D98">
        <w:t xml:space="preserve"> tháng 0</w:t>
      </w:r>
      <w:r w:rsidR="00C81D98" w:rsidRPr="00C81D98">
        <w:t>7</w:t>
      </w:r>
      <w:r w:rsidRPr="00C81D98">
        <w:t xml:space="preserve"> năm 2024 ( </w:t>
      </w:r>
      <w:r w:rsidRPr="00C81D98">
        <w:rPr>
          <w:i/>
        </w:rPr>
        <w:t>Trong giờ hành chính trừ thứ bảy và chủ nhật, ngày lễ</w:t>
      </w:r>
      <w:r w:rsidRPr="00C81D98">
        <w:t>).</w:t>
      </w:r>
    </w:p>
    <w:p w:rsidR="00B108F2" w:rsidRPr="00C81D98" w:rsidRDefault="00B108F2" w:rsidP="007A5174">
      <w:pPr>
        <w:ind w:firstLine="720"/>
        <w:jc w:val="both"/>
        <w:rPr>
          <w:b/>
        </w:rPr>
      </w:pPr>
      <w:r w:rsidRPr="00C81D98">
        <w:rPr>
          <w:b/>
        </w:rPr>
        <w:t xml:space="preserve">3.2 Thời gian xem tài sản: </w:t>
      </w:r>
      <w:r w:rsidR="007A5174" w:rsidRPr="00C81D98">
        <w:t xml:space="preserve">trong 02 ngày: ngày </w:t>
      </w:r>
      <w:r w:rsidR="00C81D98" w:rsidRPr="00C81D98">
        <w:t>01</w:t>
      </w:r>
      <w:r w:rsidRPr="00C81D98">
        <w:t xml:space="preserve"> thán</w:t>
      </w:r>
      <w:r w:rsidR="00C81D98" w:rsidRPr="00C81D98">
        <w:t>g 07 năm 2024 &amp; ngày 02 tháng 07</w:t>
      </w:r>
      <w:r w:rsidRPr="00C81D98">
        <w:t xml:space="preserve"> năm 2024 (</w:t>
      </w:r>
      <w:r w:rsidRPr="00C81D98">
        <w:rPr>
          <w:i/>
        </w:rPr>
        <w:t>Trong giờ hành chính</w:t>
      </w:r>
      <w:r w:rsidRPr="00C81D98">
        <w:t>).</w:t>
      </w:r>
    </w:p>
    <w:p w:rsidR="00E675A9" w:rsidRPr="00C81D98" w:rsidRDefault="00B108F2" w:rsidP="007A5174">
      <w:pPr>
        <w:pStyle w:val="Footer"/>
        <w:tabs>
          <w:tab w:val="left" w:pos="567"/>
        </w:tabs>
        <w:jc w:val="both"/>
        <w:rPr>
          <w:i/>
          <w:lang w:val="nl-NL"/>
        </w:rPr>
      </w:pPr>
      <w:r w:rsidRPr="00C81D98">
        <w:tab/>
        <w:t xml:space="preserve">- Địa điểm: Tại khu đất thưc địa nơi có tài sản đấu giá; </w:t>
      </w:r>
      <w:r w:rsidRPr="00C81D98">
        <w:rPr>
          <w:i/>
          <w:lang w:val="nl-NL"/>
        </w:rPr>
        <w:t xml:space="preserve">địa chỉ: </w:t>
      </w:r>
      <w:r w:rsidR="00E675A9" w:rsidRPr="00C81D98">
        <w:rPr>
          <w:i/>
          <w:lang w:val="nl-NL"/>
        </w:rPr>
        <w:t>Khu Hành chính</w:t>
      </w:r>
      <w:r w:rsidR="00E675A9" w:rsidRPr="00C81D98">
        <w:rPr>
          <w:i/>
          <w:lang w:val="vi-VN"/>
        </w:rPr>
        <w:t xml:space="preserve"> </w:t>
      </w:r>
      <w:r w:rsidR="00E675A9" w:rsidRPr="00C81D98">
        <w:rPr>
          <w:i/>
          <w:lang w:val="nl-NL"/>
        </w:rPr>
        <w:t xml:space="preserve">số 18, đường Lý Nam Đế, phường Khai Quang, thành phố Vĩnh Yên, tỉnh Vĩnh Phúc. </w:t>
      </w:r>
    </w:p>
    <w:p w:rsidR="00FD4FAB" w:rsidRPr="00C81D98" w:rsidRDefault="00FD4FAB" w:rsidP="00FD4FAB">
      <w:pPr>
        <w:pStyle w:val="Footer"/>
        <w:tabs>
          <w:tab w:val="left" w:pos="567"/>
        </w:tabs>
        <w:spacing w:line="240" w:lineRule="atLeast"/>
        <w:jc w:val="both"/>
        <w:rPr>
          <w:i/>
          <w:color w:val="FF0000"/>
        </w:rPr>
      </w:pPr>
      <w:r w:rsidRPr="00C81D98">
        <w:tab/>
        <w:t xml:space="preserve">* </w:t>
      </w:r>
      <w:r w:rsidRPr="00C81D98">
        <w:rPr>
          <w:b/>
        </w:rPr>
        <w:t>Lưu ý</w:t>
      </w:r>
      <w:r w:rsidRPr="00C81D98">
        <w:t xml:space="preserve">: </w:t>
      </w:r>
      <w:r w:rsidRPr="00C81D98">
        <w:rPr>
          <w:i/>
        </w:rPr>
        <w:t>Công ty chỉ tổ chức đi xem hiện trạng tài sản đối với các khách hàng đã mua hồ sơ đấu giá và nộp đơn đăng ký  xem tài sản đúng thời gian qui định.</w:t>
      </w:r>
    </w:p>
    <w:p w:rsidR="00B108F2" w:rsidRPr="00C81D98" w:rsidRDefault="00B108F2" w:rsidP="007A5174">
      <w:pPr>
        <w:pStyle w:val="Footer"/>
        <w:tabs>
          <w:tab w:val="left" w:pos="567"/>
        </w:tabs>
        <w:jc w:val="both"/>
      </w:pPr>
      <w:r w:rsidRPr="00C81D98">
        <w:rPr>
          <w:lang w:val="nl-NL"/>
        </w:rPr>
        <w:lastRenderedPageBreak/>
        <w:tab/>
      </w:r>
      <w:r w:rsidR="00C81D98">
        <w:rPr>
          <w:lang w:val="nl-NL"/>
        </w:rPr>
        <w:t xml:space="preserve">  </w:t>
      </w:r>
      <w:r w:rsidRPr="00C81D98">
        <w:rPr>
          <w:b/>
        </w:rPr>
        <w:t xml:space="preserve"> 3.3 Địa điểm bán hồ sơ</w:t>
      </w:r>
      <w:r w:rsidRPr="00C81D98">
        <w:t xml:space="preserve">: </w:t>
      </w:r>
    </w:p>
    <w:p w:rsidR="00B108F2" w:rsidRPr="00C81D98" w:rsidRDefault="00B108F2" w:rsidP="007A5174">
      <w:pPr>
        <w:pStyle w:val="ListParagraph"/>
        <w:ind w:left="0" w:firstLine="720"/>
        <w:jc w:val="both"/>
        <w:rPr>
          <w:bCs/>
          <w:lang w:val="nl-NL"/>
        </w:rPr>
      </w:pPr>
      <w:r w:rsidRPr="00C81D98">
        <w:rPr>
          <w:lang w:val="nl-NL"/>
        </w:rPr>
        <w:t xml:space="preserve">- Trụ sở </w:t>
      </w:r>
      <w:r w:rsidRPr="00C81D98">
        <w:rPr>
          <w:bCs/>
          <w:lang w:val="nl-NL"/>
        </w:rPr>
        <w:t xml:space="preserve">Công ty đấu giá hợp danh Vĩnh Yên; </w:t>
      </w:r>
      <w:r w:rsidRPr="00C81D98">
        <w:rPr>
          <w:rFonts w:eastAsia="MS Mincho"/>
          <w:lang w:val="nl-NL"/>
        </w:rPr>
        <w:t>Đ</w:t>
      </w:r>
      <w:r w:rsidRPr="00C81D98">
        <w:rPr>
          <w:lang w:val="nl-NL"/>
        </w:rPr>
        <w:t>ịa chỉ: Số nhà 24 đường Ngô Quyền- Phường Ngô Quyền- Thành phố Vĩnh Yên- tỉnh Vĩnh Phúc.</w:t>
      </w:r>
    </w:p>
    <w:p w:rsidR="00B108F2" w:rsidRPr="00C81D98" w:rsidRDefault="00B108F2" w:rsidP="007A5174">
      <w:pPr>
        <w:ind w:firstLine="720"/>
        <w:jc w:val="both"/>
        <w:rPr>
          <w:b/>
          <w:lang w:val="nl-NL"/>
        </w:rPr>
      </w:pPr>
      <w:r w:rsidRPr="00C81D98">
        <w:rPr>
          <w:b/>
          <w:lang w:val="nl-NL"/>
        </w:rPr>
        <w:t>4. Tiền đặt trước,  tiền hồ sơ tham gia đấu giá:</w:t>
      </w:r>
    </w:p>
    <w:p w:rsidR="00B108F2" w:rsidRPr="00C81D98" w:rsidRDefault="00B108F2" w:rsidP="007A5174">
      <w:pPr>
        <w:ind w:firstLine="720"/>
        <w:jc w:val="both"/>
        <w:rPr>
          <w:i/>
          <w:lang w:val="nl-NL"/>
        </w:rPr>
      </w:pPr>
      <w:r w:rsidRPr="00C81D98">
        <w:rPr>
          <w:b/>
          <w:lang w:val="nl-NL"/>
        </w:rPr>
        <w:t xml:space="preserve">- </w:t>
      </w:r>
      <w:r w:rsidRPr="00C81D98">
        <w:rPr>
          <w:lang w:val="nl-NL"/>
        </w:rPr>
        <w:t>Tiền đặt trước</w:t>
      </w:r>
      <w:r w:rsidRPr="00C81D98">
        <w:rPr>
          <w:b/>
          <w:lang w:val="nl-NL"/>
        </w:rPr>
        <w:t xml:space="preserve">: </w:t>
      </w:r>
      <w:r w:rsidR="00694D8E" w:rsidRPr="00C81D98">
        <w:rPr>
          <w:lang w:val="nl-NL"/>
        </w:rPr>
        <w:t>78</w:t>
      </w:r>
      <w:r w:rsidRPr="00C81D98">
        <w:rPr>
          <w:lang w:val="nl-NL"/>
        </w:rPr>
        <w:t xml:space="preserve">0.000.000đồng/ hồ sơ( </w:t>
      </w:r>
      <w:r w:rsidRPr="00C81D98">
        <w:rPr>
          <w:b/>
          <w:i/>
          <w:u w:val="single"/>
          <w:lang w:val="nl-NL"/>
        </w:rPr>
        <w:t>Bằng chữ</w:t>
      </w:r>
      <w:r w:rsidR="00694D8E" w:rsidRPr="00C81D98">
        <w:rPr>
          <w:i/>
          <w:lang w:val="nl-NL"/>
        </w:rPr>
        <w:t>: Bảy trăm tám mươi</w:t>
      </w:r>
      <w:r w:rsidRPr="00C81D98">
        <w:rPr>
          <w:i/>
          <w:lang w:val="nl-NL"/>
        </w:rPr>
        <w:t xml:space="preserve"> triệu đồng trên một hồ sơ); </w:t>
      </w:r>
    </w:p>
    <w:p w:rsidR="00B108F2" w:rsidRPr="00C81D98" w:rsidRDefault="00B108F2" w:rsidP="007A5174">
      <w:pPr>
        <w:ind w:firstLine="720"/>
        <w:jc w:val="both"/>
      </w:pPr>
      <w:r w:rsidRPr="00C81D98">
        <w:rPr>
          <w:lang w:val="nl-NL"/>
        </w:rPr>
        <w:t xml:space="preserve">- Tiền hồ sơ tham gia đấu giá: 500.000đ/ hồ sơ ( </w:t>
      </w:r>
      <w:r w:rsidRPr="00C81D98">
        <w:rPr>
          <w:b/>
          <w:u w:val="single"/>
          <w:lang w:val="nl-NL"/>
        </w:rPr>
        <w:t>Bằng chữ</w:t>
      </w:r>
      <w:r w:rsidRPr="00C81D98">
        <w:rPr>
          <w:lang w:val="nl-NL"/>
        </w:rPr>
        <w:t xml:space="preserve">: </w:t>
      </w:r>
      <w:r w:rsidRPr="00C81D98">
        <w:rPr>
          <w:i/>
          <w:lang w:val="nl-NL"/>
        </w:rPr>
        <w:t>Năm trăm nghìn đồng trên một hồ sơ)</w:t>
      </w:r>
      <w:r w:rsidRPr="00C81D98">
        <w:rPr>
          <w:b/>
          <w:lang w:val="nl-NL"/>
        </w:rPr>
        <w:t>;</w:t>
      </w:r>
      <w:r w:rsidRPr="00C81D98">
        <w:t xml:space="preserve"> Tiền hồ sơ tham gia đấu giá không hoàn lại.Trừ trường hợp cuộc đấu giá không được tổ chức.</w:t>
      </w:r>
    </w:p>
    <w:p w:rsidR="00B108F2" w:rsidRPr="00C81D98" w:rsidRDefault="00B108F2" w:rsidP="007A5174">
      <w:pPr>
        <w:ind w:firstLine="720"/>
        <w:jc w:val="both"/>
      </w:pPr>
      <w:r w:rsidRPr="00C81D98">
        <w:rPr>
          <w:b/>
        </w:rPr>
        <w:t>5. Thời gian nộp tiền đặt trước:</w:t>
      </w:r>
      <w:r w:rsidRPr="00C81D98">
        <w:t xml:space="preserve"> Ba ngày liên tục trước ngày mở cuộc đấu giá (</w:t>
      </w:r>
      <w:r w:rsidRPr="00C81D98">
        <w:rPr>
          <w:i/>
        </w:rPr>
        <w:t>trừ thứ bảy, chủ nhật và ngày nghỉ lễ).</w:t>
      </w:r>
      <w:r w:rsidRPr="00C81D98">
        <w:t xml:space="preserve"> </w:t>
      </w:r>
      <w:r w:rsidRPr="00C81D98">
        <w:rPr>
          <w:lang w:val="it-IT"/>
        </w:rPr>
        <w:t xml:space="preserve">Người tham gia đấu giá, vì lý do khách quan hoặc chủ quan, có thể tự nguyện nộp tiền đặt trước bất cứ thời điểm nào sau khi đăng ký tham gia đấu giá nhưng phải trước </w:t>
      </w:r>
      <w:r w:rsidR="00694D8E" w:rsidRPr="00C81D98">
        <w:rPr>
          <w:b/>
          <w:lang w:val="it-IT"/>
        </w:rPr>
        <w:t>17</w:t>
      </w:r>
      <w:r w:rsidRPr="00C81D98">
        <w:rPr>
          <w:lang w:val="it-IT"/>
        </w:rPr>
        <w:t xml:space="preserve"> giờ </w:t>
      </w:r>
      <w:r w:rsidR="00694D8E" w:rsidRPr="00C81D98">
        <w:rPr>
          <w:b/>
          <w:lang w:val="it-IT"/>
        </w:rPr>
        <w:t>0</w:t>
      </w:r>
      <w:r w:rsidRPr="00C81D98">
        <w:rPr>
          <w:b/>
          <w:lang w:val="it-IT"/>
        </w:rPr>
        <w:t>0</w:t>
      </w:r>
      <w:r w:rsidRPr="00C81D98">
        <w:rPr>
          <w:lang w:val="it-IT"/>
        </w:rPr>
        <w:t xml:space="preserve"> phút ngày </w:t>
      </w:r>
      <w:r w:rsidR="00C81D98" w:rsidRPr="00C81D98">
        <w:rPr>
          <w:b/>
          <w:lang w:val="it-IT"/>
        </w:rPr>
        <w:t>17</w:t>
      </w:r>
      <w:r w:rsidRPr="00C81D98">
        <w:rPr>
          <w:b/>
        </w:rPr>
        <w:t xml:space="preserve"> </w:t>
      </w:r>
      <w:r w:rsidRPr="00C81D98">
        <w:t xml:space="preserve">tháng </w:t>
      </w:r>
      <w:r w:rsidR="00C81D98" w:rsidRPr="00C81D98">
        <w:rPr>
          <w:b/>
        </w:rPr>
        <w:t>07</w:t>
      </w:r>
      <w:r w:rsidRPr="00C81D98">
        <w:rPr>
          <w:b/>
        </w:rPr>
        <w:t xml:space="preserve"> </w:t>
      </w:r>
      <w:r w:rsidRPr="00C81D98">
        <w:t xml:space="preserve">năm </w:t>
      </w:r>
      <w:r w:rsidRPr="00C81D98">
        <w:rPr>
          <w:b/>
        </w:rPr>
        <w:t>2024</w:t>
      </w:r>
      <w:r w:rsidR="007A5174" w:rsidRPr="00C81D98">
        <w:rPr>
          <w:i/>
        </w:rPr>
        <w:t>(thứ tư</w:t>
      </w:r>
      <w:r w:rsidRPr="00C81D98">
        <w:rPr>
          <w:i/>
        </w:rPr>
        <w:t>);</w:t>
      </w:r>
    </w:p>
    <w:p w:rsidR="00B108F2" w:rsidRPr="00C81D98" w:rsidRDefault="00B108F2" w:rsidP="007A5174">
      <w:pPr>
        <w:ind w:firstLine="360"/>
        <w:jc w:val="both"/>
      </w:pPr>
      <w:r w:rsidRPr="00C81D98">
        <w:t>- Cách thức nộp tiền đặt trước: Nộp trực tiếp vào một trong các tài khoản của Công ty đấu giá hợp danh Vĩnh Yên như sau:</w:t>
      </w:r>
    </w:p>
    <w:p w:rsidR="00B108F2" w:rsidRPr="00C81D98" w:rsidRDefault="00B108F2" w:rsidP="007A5174">
      <w:pPr>
        <w:ind w:firstLine="360"/>
        <w:jc w:val="both"/>
      </w:pPr>
      <w:r w:rsidRPr="00C81D98">
        <w:t>+ Tài khoản số: 112600599999 tại Ngân Hàng Công Thương Việt Nam, Chi nhánh Bình Xuyên;</w:t>
      </w:r>
    </w:p>
    <w:p w:rsidR="00B108F2" w:rsidRPr="00C81D98" w:rsidRDefault="00B108F2" w:rsidP="007A5174">
      <w:pPr>
        <w:ind w:firstLine="360"/>
        <w:jc w:val="both"/>
      </w:pPr>
      <w:r w:rsidRPr="00C81D98">
        <w:t>+ Tài khoản số: 2800039959999 tại Ngân Hàng Nông Nghiệp và Phát triển Nông thôn Việt Nam – Chi nhánh tỉnh Vĩnh Phúc;</w:t>
      </w:r>
    </w:p>
    <w:p w:rsidR="00B108F2" w:rsidRPr="00C81D98" w:rsidRDefault="00B108F2" w:rsidP="007A5174">
      <w:pPr>
        <w:ind w:firstLine="360"/>
        <w:jc w:val="both"/>
      </w:pPr>
      <w:r w:rsidRPr="00C81D98">
        <w:t>+ Tài khoản số: 1039959999 tai Ngân Hàng Ngoại Thương Việt Nam, Chi nhánh Vĩnh Phúc.</w:t>
      </w:r>
    </w:p>
    <w:p w:rsidR="00B108F2" w:rsidRPr="00C81D98" w:rsidRDefault="00B108F2" w:rsidP="007A5174">
      <w:pPr>
        <w:ind w:firstLine="720"/>
        <w:jc w:val="both"/>
      </w:pPr>
      <w:r w:rsidRPr="00C81D98">
        <w:rPr>
          <w:b/>
          <w:spacing w:val="-2"/>
        </w:rPr>
        <w:t>Đơn vị thụ hưởng</w:t>
      </w:r>
      <w:r w:rsidRPr="00C81D98">
        <w:rPr>
          <w:spacing w:val="-2"/>
        </w:rPr>
        <w:t xml:space="preserve">: </w:t>
      </w:r>
      <w:r w:rsidRPr="00C81D98">
        <w:t>Công ty đấu giá hợp danh Vĩnh Yên.</w:t>
      </w:r>
    </w:p>
    <w:p w:rsidR="00B108F2" w:rsidRPr="00C81D98" w:rsidRDefault="00B108F2" w:rsidP="007A5174">
      <w:pPr>
        <w:ind w:firstLine="720"/>
        <w:jc w:val="both"/>
        <w:rPr>
          <w:b/>
          <w:spacing w:val="-4"/>
        </w:rPr>
      </w:pPr>
      <w:r w:rsidRPr="00C81D98">
        <w:rPr>
          <w:b/>
          <w:spacing w:val="-4"/>
        </w:rPr>
        <w:t xml:space="preserve">6. </w:t>
      </w:r>
      <w:r w:rsidRPr="00C81D98">
        <w:rPr>
          <w:b/>
        </w:rPr>
        <w:t>Điều kiện đăng ký tham gia đấu giá</w:t>
      </w:r>
      <w:r w:rsidRPr="00C81D98">
        <w:rPr>
          <w:b/>
          <w:spacing w:val="-4"/>
        </w:rPr>
        <w:t xml:space="preserve">: </w:t>
      </w:r>
      <w:r w:rsidRPr="00C81D98">
        <w:rPr>
          <w:spacing w:val="-4"/>
        </w:rPr>
        <w:t>Chấp nhận giá khởi điểm đăng ký mua tài sản.</w:t>
      </w:r>
    </w:p>
    <w:p w:rsidR="00B108F2" w:rsidRPr="00C81D98" w:rsidRDefault="00B108F2" w:rsidP="007A5174">
      <w:pPr>
        <w:pStyle w:val="BodyText"/>
        <w:spacing w:after="0"/>
        <w:ind w:firstLine="720"/>
        <w:jc w:val="both"/>
      </w:pPr>
      <w:r w:rsidRPr="00C81D98">
        <w:rPr>
          <w:b/>
        </w:rPr>
        <w:t>7. Hình thức đấu giá tài sản</w:t>
      </w:r>
      <w:r w:rsidRPr="00C81D98">
        <w:t xml:space="preserve">: Bằng lời nói trực tiếp tại cuộc đấu giá( </w:t>
      </w:r>
      <w:r w:rsidRPr="00C81D98">
        <w:rPr>
          <w:i/>
        </w:rPr>
        <w:t>đấu giá liên tục nhiều vòng tại cuộc đấu giá</w:t>
      </w:r>
      <w:r w:rsidRPr="00C81D98">
        <w:t>);</w:t>
      </w:r>
    </w:p>
    <w:p w:rsidR="00B108F2" w:rsidRPr="00C81D98" w:rsidRDefault="00B108F2" w:rsidP="007A5174">
      <w:pPr>
        <w:pStyle w:val="BodyText"/>
        <w:spacing w:after="0"/>
        <w:ind w:firstLine="720"/>
        <w:jc w:val="both"/>
      </w:pPr>
      <w:r w:rsidRPr="00C81D98">
        <w:rPr>
          <w:b/>
        </w:rPr>
        <w:t>8. Phương thức đấu giá</w:t>
      </w:r>
      <w:r w:rsidRPr="00C81D98">
        <w:t>: Trả giá lên cho tổng tài sản;</w:t>
      </w:r>
    </w:p>
    <w:p w:rsidR="00B108F2" w:rsidRPr="00C81D98" w:rsidRDefault="00B108F2" w:rsidP="007A5174">
      <w:pPr>
        <w:pStyle w:val="BodyText"/>
        <w:spacing w:after="0"/>
        <w:ind w:firstLine="720"/>
        <w:jc w:val="both"/>
        <w:rPr>
          <w:i/>
        </w:rPr>
      </w:pPr>
      <w:r w:rsidRPr="00C81D98">
        <w:t xml:space="preserve">Bước giá bán tài sản 5.000.000đồng/ một lần trả giá/tài sản; </w:t>
      </w:r>
      <w:r w:rsidRPr="00C81D98">
        <w:rPr>
          <w:u w:val="single"/>
        </w:rPr>
        <w:t>Bằng ch</w:t>
      </w:r>
      <w:r w:rsidRPr="00C81D98">
        <w:t xml:space="preserve">ữ: </w:t>
      </w:r>
      <w:r w:rsidRPr="00C81D98">
        <w:rPr>
          <w:i/>
        </w:rPr>
        <w:t>Năm triệu đồng  một lần trả giá trên tổng tài sản.</w:t>
      </w:r>
    </w:p>
    <w:p w:rsidR="00B108F2" w:rsidRPr="00C81D98" w:rsidRDefault="00B108F2" w:rsidP="007A5174">
      <w:pPr>
        <w:ind w:firstLine="720"/>
        <w:jc w:val="both"/>
        <w:rPr>
          <w:w w:val="90"/>
          <w:lang w:val="it-IT"/>
        </w:rPr>
      </w:pPr>
      <w:r w:rsidRPr="00C81D98">
        <w:rPr>
          <w:b/>
          <w:w w:val="90"/>
          <w:lang w:val="it-IT"/>
        </w:rPr>
        <w:t>9. Thời gian, địa điểm dự kiến tổ chức đấu giá.</w:t>
      </w:r>
    </w:p>
    <w:p w:rsidR="00B108F2" w:rsidRPr="00C81D98" w:rsidRDefault="00B108F2" w:rsidP="007A5174">
      <w:pPr>
        <w:ind w:firstLine="720"/>
        <w:jc w:val="both"/>
        <w:rPr>
          <w:w w:val="90"/>
          <w:lang w:val="it-IT"/>
        </w:rPr>
      </w:pPr>
      <w:r w:rsidRPr="00C81D98">
        <w:rPr>
          <w:w w:val="90"/>
          <w:lang w:val="it-IT"/>
        </w:rPr>
        <w:t xml:space="preserve">Dự kiến đấu giá vào hồi </w:t>
      </w:r>
      <w:r w:rsidRPr="00C81D98">
        <w:rPr>
          <w:b/>
          <w:w w:val="90"/>
          <w:lang w:val="it-IT"/>
        </w:rPr>
        <w:t>14</w:t>
      </w:r>
      <w:r w:rsidRPr="00C81D98">
        <w:rPr>
          <w:w w:val="90"/>
          <w:lang w:val="it-IT"/>
        </w:rPr>
        <w:t xml:space="preserve"> giờ </w:t>
      </w:r>
      <w:r w:rsidRPr="00C81D98">
        <w:rPr>
          <w:b/>
          <w:w w:val="90"/>
          <w:lang w:val="it-IT"/>
        </w:rPr>
        <w:t>30</w:t>
      </w:r>
      <w:r w:rsidRPr="00C81D98">
        <w:rPr>
          <w:w w:val="90"/>
          <w:lang w:val="it-IT"/>
        </w:rPr>
        <w:t xml:space="preserve"> phút, ngày </w:t>
      </w:r>
      <w:r w:rsidR="00C81D98" w:rsidRPr="00C81D98">
        <w:rPr>
          <w:b/>
          <w:w w:val="90"/>
          <w:lang w:val="it-IT"/>
        </w:rPr>
        <w:t>18</w:t>
      </w:r>
      <w:r w:rsidRPr="00C81D98">
        <w:rPr>
          <w:w w:val="90"/>
          <w:lang w:val="it-IT"/>
        </w:rPr>
        <w:t xml:space="preserve"> tháng </w:t>
      </w:r>
      <w:r w:rsidR="00C81D98" w:rsidRPr="00C81D98">
        <w:rPr>
          <w:b/>
          <w:w w:val="90"/>
          <w:lang w:val="it-IT"/>
        </w:rPr>
        <w:t>07</w:t>
      </w:r>
      <w:r w:rsidRPr="00C81D98">
        <w:rPr>
          <w:b/>
          <w:w w:val="90"/>
          <w:lang w:val="it-IT"/>
        </w:rPr>
        <w:t xml:space="preserve"> </w:t>
      </w:r>
      <w:r w:rsidRPr="00C81D98">
        <w:rPr>
          <w:w w:val="90"/>
          <w:lang w:val="it-IT"/>
        </w:rPr>
        <w:t xml:space="preserve">năm </w:t>
      </w:r>
      <w:r w:rsidRPr="00C81D98">
        <w:rPr>
          <w:b/>
          <w:w w:val="90"/>
          <w:lang w:val="it-IT"/>
        </w:rPr>
        <w:t>2024</w:t>
      </w:r>
      <w:r w:rsidRPr="00C81D98">
        <w:rPr>
          <w:w w:val="90"/>
          <w:lang w:val="it-IT"/>
        </w:rPr>
        <w:t xml:space="preserve"> (</w:t>
      </w:r>
      <w:r w:rsidR="007A5174" w:rsidRPr="00C81D98">
        <w:rPr>
          <w:i/>
          <w:w w:val="90"/>
          <w:lang w:val="it-IT"/>
        </w:rPr>
        <w:t>Thứ năm</w:t>
      </w:r>
      <w:r w:rsidRPr="00C81D98">
        <w:rPr>
          <w:w w:val="90"/>
          <w:lang w:val="it-IT"/>
        </w:rPr>
        <w:t>). Tại hội trường UBND phường Khai Quang, thành phố Vĩnh Yên, tỉnh Vĩnh Phúc.</w:t>
      </w:r>
    </w:p>
    <w:p w:rsidR="00B108F2" w:rsidRPr="00C81D98" w:rsidRDefault="00B108F2" w:rsidP="007A5174">
      <w:pPr>
        <w:ind w:left="720"/>
        <w:jc w:val="both"/>
        <w:rPr>
          <w:b/>
          <w:w w:val="90"/>
          <w:lang w:val="it-IT"/>
        </w:rPr>
      </w:pPr>
      <w:r w:rsidRPr="00C81D98">
        <w:rPr>
          <w:b/>
          <w:w w:val="90"/>
          <w:lang w:val="it-IT"/>
        </w:rPr>
        <w:t>10. Thời gian địa điểm trả lại tiền đặt trước cho người không trúng đấu giá:</w:t>
      </w:r>
    </w:p>
    <w:p w:rsidR="00B108F2" w:rsidRPr="00C81D98" w:rsidRDefault="00B108F2" w:rsidP="007A5174">
      <w:pPr>
        <w:shd w:val="clear" w:color="auto" w:fill="FFFFFF"/>
        <w:ind w:firstLine="720"/>
        <w:jc w:val="both"/>
      </w:pPr>
      <w:r w:rsidRPr="00C81D98">
        <w:rPr>
          <w:w w:val="90"/>
          <w:lang w:val="it-IT"/>
        </w:rPr>
        <w:t xml:space="preserve">Trong giờ hành chính </w:t>
      </w:r>
      <w:r w:rsidRPr="00C81D98">
        <w:rPr>
          <w:lang w:val="vi-VN"/>
        </w:rPr>
        <w:t>trong thời hạn 03 ngày làm việc kể từ ngày kết thúc cuộc đấu giá</w:t>
      </w:r>
      <w:r w:rsidRPr="00C81D98">
        <w:t xml:space="preserve">, </w:t>
      </w:r>
      <w:r w:rsidRPr="00C81D98">
        <w:rPr>
          <w:w w:val="90"/>
          <w:lang w:val="it-IT"/>
        </w:rPr>
        <w:t xml:space="preserve">tại  </w:t>
      </w:r>
      <w:r w:rsidRPr="00C81D98">
        <w:rPr>
          <w:lang w:val="nl-NL"/>
        </w:rPr>
        <w:t xml:space="preserve">trụ sở </w:t>
      </w:r>
      <w:r w:rsidRPr="00C81D98">
        <w:rPr>
          <w:bCs/>
          <w:lang w:val="nl-NL"/>
        </w:rPr>
        <w:t xml:space="preserve">Công ty đấu giá hợp danh Vĩnh Yên; </w:t>
      </w:r>
      <w:r w:rsidRPr="00C81D98">
        <w:rPr>
          <w:rFonts w:eastAsia="MS Mincho"/>
          <w:lang w:val="nl-NL"/>
        </w:rPr>
        <w:t>Đ</w:t>
      </w:r>
      <w:r w:rsidRPr="00C81D98">
        <w:rPr>
          <w:lang w:val="nl-NL"/>
        </w:rPr>
        <w:t xml:space="preserve">ịa chỉ: </w:t>
      </w:r>
      <w:r w:rsidRPr="00C81D98">
        <w:rPr>
          <w:i/>
          <w:lang w:val="nl-NL"/>
        </w:rPr>
        <w:t>Số nhà 24 đường Ngô Quyền- Phường Ngô Quyền- Thành phố Vĩnh Yên- tỉnh Vĩnh Phúc.</w:t>
      </w:r>
      <w:r w:rsidRPr="00C81D98">
        <w:rPr>
          <w:b/>
          <w:w w:val="90"/>
          <w:lang w:val="it-IT"/>
        </w:rPr>
        <w:t xml:space="preserve"> </w:t>
      </w:r>
    </w:p>
    <w:p w:rsidR="00B108F2" w:rsidRPr="00C81D98" w:rsidRDefault="00B108F2" w:rsidP="007A5174">
      <w:pPr>
        <w:ind w:firstLine="720"/>
        <w:jc w:val="both"/>
        <w:rPr>
          <w:w w:val="90"/>
          <w:lang w:val="it-IT"/>
        </w:rPr>
      </w:pPr>
      <w:r w:rsidRPr="00C81D98">
        <w:rPr>
          <w:b/>
          <w:w w:val="90"/>
          <w:lang w:val="it-IT"/>
        </w:rPr>
        <w:t>Chi tiết xin liên hệ</w:t>
      </w:r>
      <w:r w:rsidRPr="00C81D98">
        <w:rPr>
          <w:w w:val="90"/>
          <w:lang w:val="it-IT"/>
        </w:rPr>
        <w:t xml:space="preserve">: </w:t>
      </w:r>
      <w:r w:rsidRPr="00C81D98">
        <w:rPr>
          <w:bCs/>
          <w:lang w:val="nl-NL"/>
        </w:rPr>
        <w:t>Công ty đấu giá hợp danh Vĩnh Yên</w:t>
      </w:r>
      <w:r w:rsidRPr="00C81D98">
        <w:rPr>
          <w:w w:val="90"/>
          <w:lang w:val="it-IT"/>
        </w:rPr>
        <w:t xml:space="preserve"> Số 24, đường Ngô Quyền, phường Ngô Quyền, thành phố Vĩnh Yên, tỉnh Vĩnh Phúc.</w:t>
      </w:r>
      <w:r w:rsidRPr="00C81D98">
        <w:t xml:space="preserve">ĐT:02113861970/ 0912535999/0985545999/ 0362545999/0872535999/0838634888. </w:t>
      </w:r>
      <w:r w:rsidRPr="00C81D98">
        <w:rPr>
          <w:w w:val="90"/>
          <w:lang w:val="it-IT"/>
        </w:rPr>
        <w:t>Kính mời các cá nhân có nhu cầu đến xem tài sản, đăng ký và tham gia đấu giá.</w:t>
      </w:r>
    </w:p>
    <w:p w:rsidR="00A37532" w:rsidRPr="008B0741" w:rsidRDefault="00A37532" w:rsidP="00A37532">
      <w:pPr>
        <w:ind w:firstLine="720"/>
        <w:jc w:val="both"/>
        <w:rPr>
          <w:w w:val="90"/>
          <w:lang w:val="it-IT"/>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8B0741" w:rsidRPr="008B0741" w:rsidTr="0008609E">
        <w:tc>
          <w:tcPr>
            <w:tcW w:w="5495" w:type="dxa"/>
            <w:hideMark/>
          </w:tcPr>
          <w:p w:rsidR="00B108F2" w:rsidRPr="00C81D98" w:rsidRDefault="00B108F2" w:rsidP="0008609E">
            <w:pPr>
              <w:jc w:val="both"/>
              <w:rPr>
                <w:b/>
                <w:sz w:val="20"/>
                <w:szCs w:val="20"/>
                <w:lang w:val="it-IT"/>
              </w:rPr>
            </w:pPr>
            <w:r w:rsidRPr="00C81D98">
              <w:rPr>
                <w:b/>
                <w:sz w:val="20"/>
                <w:szCs w:val="20"/>
                <w:u w:val="single"/>
                <w:lang w:val="it-IT"/>
              </w:rPr>
              <w:t>*Nơi nhận</w:t>
            </w:r>
            <w:r w:rsidRPr="00C81D98">
              <w:rPr>
                <w:b/>
                <w:sz w:val="20"/>
                <w:szCs w:val="20"/>
                <w:lang w:val="it-IT"/>
              </w:rPr>
              <w:t>:</w:t>
            </w:r>
          </w:p>
          <w:p w:rsidR="00B108F2" w:rsidRPr="00C81D98" w:rsidRDefault="00B108F2" w:rsidP="0008609E">
            <w:pPr>
              <w:tabs>
                <w:tab w:val="num" w:pos="360"/>
              </w:tabs>
              <w:rPr>
                <w:i/>
                <w:sz w:val="20"/>
                <w:szCs w:val="20"/>
              </w:rPr>
            </w:pPr>
            <w:r w:rsidRPr="00C81D98">
              <w:rPr>
                <w:bCs/>
                <w:i/>
                <w:iCs/>
                <w:sz w:val="20"/>
                <w:szCs w:val="20"/>
              </w:rPr>
              <w:t>- Cổng TT điện tử Quốc gia về đấu giá tài sản;</w:t>
            </w:r>
          </w:p>
          <w:p w:rsidR="00B108F2" w:rsidRPr="00C81D98" w:rsidRDefault="00B108F2" w:rsidP="0008609E">
            <w:pPr>
              <w:tabs>
                <w:tab w:val="num" w:pos="360"/>
              </w:tabs>
              <w:rPr>
                <w:i/>
                <w:sz w:val="20"/>
                <w:szCs w:val="20"/>
              </w:rPr>
            </w:pPr>
            <w:r w:rsidRPr="00C81D98">
              <w:rPr>
                <w:i/>
                <w:sz w:val="20"/>
                <w:szCs w:val="20"/>
              </w:rPr>
              <w:t>- Công TT điện tử tổng Cục thi hành án Bộ tư pháp;</w:t>
            </w:r>
          </w:p>
          <w:p w:rsidR="00B108F2" w:rsidRPr="00C81D98" w:rsidRDefault="00B108F2" w:rsidP="0008609E">
            <w:pPr>
              <w:rPr>
                <w:i/>
                <w:sz w:val="20"/>
                <w:szCs w:val="20"/>
                <w:lang w:val="it-IT"/>
              </w:rPr>
            </w:pPr>
            <w:r w:rsidRPr="00C81D98">
              <w:rPr>
                <w:i/>
                <w:sz w:val="20"/>
                <w:szCs w:val="20"/>
                <w:lang w:val="it-IT"/>
              </w:rPr>
              <w:t>- B</w:t>
            </w:r>
            <w:r w:rsidR="002D1C17" w:rsidRPr="00C81D98">
              <w:rPr>
                <w:i/>
                <w:sz w:val="20"/>
                <w:szCs w:val="20"/>
                <w:lang w:val="it-IT"/>
              </w:rPr>
              <w:t xml:space="preserve">áo PLVN đưa tin ngày </w:t>
            </w:r>
            <w:r w:rsidR="00B97CE3">
              <w:rPr>
                <w:i/>
                <w:sz w:val="20"/>
                <w:szCs w:val="20"/>
                <w:lang w:val="it-IT"/>
              </w:rPr>
              <w:t>24/6/2024 &amp; ngày 27</w:t>
            </w:r>
            <w:bookmarkStart w:id="0" w:name="_GoBack"/>
            <w:bookmarkEnd w:id="0"/>
            <w:r w:rsidR="001A7F24">
              <w:rPr>
                <w:i/>
                <w:sz w:val="20"/>
                <w:szCs w:val="20"/>
                <w:lang w:val="it-IT"/>
              </w:rPr>
              <w:t>/6</w:t>
            </w:r>
            <w:r w:rsidR="00E675A9" w:rsidRPr="00C81D98">
              <w:rPr>
                <w:i/>
                <w:sz w:val="20"/>
                <w:szCs w:val="20"/>
                <w:lang w:val="it-IT"/>
              </w:rPr>
              <w:t>/2024;</w:t>
            </w:r>
          </w:p>
          <w:p w:rsidR="00B108F2" w:rsidRPr="00C81D98" w:rsidRDefault="00B108F2" w:rsidP="0008609E">
            <w:pPr>
              <w:rPr>
                <w:i/>
                <w:sz w:val="20"/>
                <w:szCs w:val="20"/>
                <w:lang w:val="it-IT"/>
              </w:rPr>
            </w:pPr>
            <w:r w:rsidRPr="00C81D98">
              <w:rPr>
                <w:i/>
                <w:sz w:val="20"/>
                <w:szCs w:val="20"/>
                <w:lang w:val="it-IT"/>
              </w:rPr>
              <w:t>- Truyền hình Vĩnh Phúc đưa tin;</w:t>
            </w:r>
          </w:p>
          <w:p w:rsidR="00B108F2" w:rsidRPr="00C81D98" w:rsidRDefault="00B108F2" w:rsidP="0008609E">
            <w:pPr>
              <w:rPr>
                <w:i/>
                <w:sz w:val="20"/>
                <w:szCs w:val="20"/>
              </w:rPr>
            </w:pPr>
            <w:r w:rsidRPr="00C81D98">
              <w:rPr>
                <w:i/>
                <w:sz w:val="20"/>
                <w:szCs w:val="20"/>
              </w:rPr>
              <w:t>- Chi cục THADS thành phố Vĩnh Yên, tỉnh Vĩnh Phúc;</w:t>
            </w:r>
          </w:p>
          <w:p w:rsidR="00E675A9" w:rsidRPr="00C81D98" w:rsidRDefault="00B108F2" w:rsidP="0008609E">
            <w:pPr>
              <w:rPr>
                <w:sz w:val="20"/>
                <w:szCs w:val="20"/>
                <w:lang w:val="nl-NL"/>
              </w:rPr>
            </w:pPr>
            <w:r w:rsidRPr="00C81D98">
              <w:rPr>
                <w:i/>
                <w:sz w:val="20"/>
                <w:szCs w:val="20"/>
              </w:rPr>
              <w:t xml:space="preserve">- </w:t>
            </w:r>
            <w:r w:rsidR="00E675A9" w:rsidRPr="00C81D98">
              <w:rPr>
                <w:spacing w:val="-2"/>
                <w:sz w:val="20"/>
                <w:szCs w:val="20"/>
                <w:lang w:val="vi-VN"/>
              </w:rPr>
              <w:t>ông Hoàng Trung Tròn và bà Nguyễn Thị Nở</w:t>
            </w:r>
            <w:r w:rsidR="00E675A9" w:rsidRPr="00C81D98">
              <w:rPr>
                <w:sz w:val="20"/>
                <w:szCs w:val="20"/>
                <w:lang w:val="nl-NL"/>
              </w:rPr>
              <w:t xml:space="preserve"> </w:t>
            </w:r>
          </w:p>
          <w:p w:rsidR="00B108F2" w:rsidRPr="00C81D98" w:rsidRDefault="00B108F2" w:rsidP="0008609E">
            <w:pPr>
              <w:rPr>
                <w:i/>
                <w:sz w:val="20"/>
                <w:szCs w:val="20"/>
              </w:rPr>
            </w:pPr>
            <w:r w:rsidRPr="00C81D98">
              <w:rPr>
                <w:sz w:val="20"/>
                <w:szCs w:val="20"/>
              </w:rPr>
              <w:t xml:space="preserve">- </w:t>
            </w:r>
            <w:r w:rsidRPr="00C81D98">
              <w:rPr>
                <w:b/>
                <w:sz w:val="20"/>
                <w:szCs w:val="20"/>
              </w:rPr>
              <w:t>Niêm yết tại</w:t>
            </w:r>
            <w:r w:rsidRPr="00C81D98">
              <w:rPr>
                <w:sz w:val="20"/>
                <w:szCs w:val="20"/>
              </w:rPr>
              <w:t xml:space="preserve">: </w:t>
            </w:r>
            <w:r w:rsidRPr="00C81D98">
              <w:rPr>
                <w:i/>
                <w:sz w:val="20"/>
                <w:szCs w:val="20"/>
              </w:rPr>
              <w:t>Công ty đấu giá hợp danh Vĩnh Yên;</w:t>
            </w:r>
          </w:p>
          <w:p w:rsidR="00B108F2" w:rsidRPr="00C81D98" w:rsidRDefault="00B108F2" w:rsidP="0008609E">
            <w:pPr>
              <w:rPr>
                <w:i/>
                <w:sz w:val="20"/>
                <w:szCs w:val="20"/>
              </w:rPr>
            </w:pPr>
            <w:r w:rsidRPr="00C81D98">
              <w:rPr>
                <w:i/>
                <w:sz w:val="20"/>
                <w:szCs w:val="20"/>
              </w:rPr>
              <w:t xml:space="preserve"> - Chi cục THADS,thành phố Vĩnh Yên, tỉnh Vĩnh Phúc; </w:t>
            </w:r>
          </w:p>
          <w:p w:rsidR="00B108F2" w:rsidRPr="00C81D98" w:rsidRDefault="00E675A9" w:rsidP="0008609E">
            <w:pPr>
              <w:rPr>
                <w:i/>
                <w:sz w:val="20"/>
                <w:szCs w:val="20"/>
              </w:rPr>
            </w:pPr>
            <w:r w:rsidRPr="00C81D98">
              <w:rPr>
                <w:i/>
                <w:sz w:val="20"/>
                <w:szCs w:val="20"/>
              </w:rPr>
              <w:t>- UBND phường Khai Quang;</w:t>
            </w:r>
          </w:p>
          <w:p w:rsidR="00B108F2" w:rsidRPr="00C81D98" w:rsidRDefault="00B108F2" w:rsidP="0008609E">
            <w:pPr>
              <w:rPr>
                <w:i/>
                <w:sz w:val="20"/>
                <w:szCs w:val="20"/>
              </w:rPr>
            </w:pPr>
            <w:r w:rsidRPr="00C81D98">
              <w:rPr>
                <w:i/>
                <w:sz w:val="20"/>
                <w:szCs w:val="20"/>
              </w:rPr>
              <w:t>. Nơi có tài sản ;</w:t>
            </w:r>
          </w:p>
          <w:p w:rsidR="00B108F2" w:rsidRPr="008B0741" w:rsidRDefault="00B108F2" w:rsidP="0008609E">
            <w:pPr>
              <w:rPr>
                <w:sz w:val="22"/>
                <w:szCs w:val="22"/>
              </w:rPr>
            </w:pPr>
            <w:r w:rsidRPr="00C81D98">
              <w:rPr>
                <w:i/>
                <w:sz w:val="20"/>
                <w:szCs w:val="20"/>
              </w:rPr>
              <w:t xml:space="preserve">- Lưu VT,HS:                                                                                               </w:t>
            </w:r>
          </w:p>
        </w:tc>
        <w:tc>
          <w:tcPr>
            <w:tcW w:w="3827" w:type="dxa"/>
          </w:tcPr>
          <w:p w:rsidR="00B108F2" w:rsidRPr="00C81D98" w:rsidRDefault="00B108F2" w:rsidP="0008609E">
            <w:pPr>
              <w:jc w:val="center"/>
              <w:rPr>
                <w:b/>
                <w:bCs/>
                <w:iCs/>
                <w:w w:val="90"/>
                <w:lang w:val="vi-VN"/>
              </w:rPr>
            </w:pPr>
            <w:r w:rsidRPr="00C81D98">
              <w:rPr>
                <w:b/>
                <w:bCs/>
                <w:iCs/>
                <w:w w:val="90"/>
                <w:lang w:val="vi-VN"/>
              </w:rPr>
              <w:t>GIÁM ĐỐC CÔNG TY ĐẤU GIÁ</w:t>
            </w:r>
          </w:p>
          <w:p w:rsidR="00B108F2" w:rsidRPr="00C81D98" w:rsidRDefault="00B108F2" w:rsidP="0008609E">
            <w:pPr>
              <w:jc w:val="center"/>
              <w:rPr>
                <w:b/>
                <w:bCs/>
                <w:iCs/>
                <w:w w:val="90"/>
              </w:rPr>
            </w:pPr>
            <w:r w:rsidRPr="00C81D98">
              <w:rPr>
                <w:b/>
                <w:bCs/>
                <w:iCs/>
                <w:w w:val="90"/>
                <w:lang w:val="vi-VN"/>
              </w:rPr>
              <w:t>HỢP DANH VĨNH YÊN</w:t>
            </w:r>
          </w:p>
          <w:p w:rsidR="00B108F2" w:rsidRPr="00C81D98" w:rsidRDefault="00B108F2" w:rsidP="0008609E">
            <w:pPr>
              <w:jc w:val="center"/>
              <w:rPr>
                <w:b/>
                <w:bCs/>
                <w:iCs/>
                <w:w w:val="90"/>
              </w:rPr>
            </w:pPr>
          </w:p>
          <w:p w:rsidR="00B108F2" w:rsidRPr="00C81D98" w:rsidRDefault="00B108F2" w:rsidP="0008609E">
            <w:pPr>
              <w:jc w:val="center"/>
              <w:rPr>
                <w:b/>
                <w:bCs/>
                <w:iCs/>
                <w:w w:val="90"/>
              </w:rPr>
            </w:pPr>
          </w:p>
          <w:p w:rsidR="00B108F2" w:rsidRPr="00C81D98" w:rsidRDefault="00B108F2" w:rsidP="0008609E">
            <w:pPr>
              <w:jc w:val="center"/>
              <w:rPr>
                <w:b/>
                <w:bCs/>
                <w:iCs/>
                <w:w w:val="90"/>
              </w:rPr>
            </w:pPr>
          </w:p>
          <w:p w:rsidR="00B108F2" w:rsidRPr="00C81D98" w:rsidRDefault="00B108F2" w:rsidP="0008609E">
            <w:pPr>
              <w:jc w:val="center"/>
              <w:rPr>
                <w:b/>
                <w:bCs/>
                <w:iCs/>
                <w:w w:val="90"/>
              </w:rPr>
            </w:pPr>
          </w:p>
          <w:p w:rsidR="00B108F2" w:rsidRPr="00C81D98" w:rsidRDefault="00B108F2" w:rsidP="0008609E">
            <w:pPr>
              <w:jc w:val="center"/>
              <w:rPr>
                <w:b/>
                <w:bCs/>
                <w:iCs/>
                <w:w w:val="90"/>
              </w:rPr>
            </w:pPr>
          </w:p>
          <w:p w:rsidR="00B108F2" w:rsidRPr="00C81D98" w:rsidRDefault="00B108F2" w:rsidP="0008609E">
            <w:pPr>
              <w:rPr>
                <w:b/>
                <w:bCs/>
                <w:iCs/>
                <w:w w:val="90"/>
              </w:rPr>
            </w:pPr>
          </w:p>
          <w:p w:rsidR="00B108F2" w:rsidRPr="00C81D98" w:rsidRDefault="00B108F2" w:rsidP="0008609E">
            <w:pPr>
              <w:jc w:val="center"/>
              <w:rPr>
                <w:b/>
                <w:bCs/>
                <w:iCs/>
                <w:w w:val="90"/>
              </w:rPr>
            </w:pPr>
            <w:r w:rsidRPr="00C81D98">
              <w:rPr>
                <w:b/>
                <w:bCs/>
                <w:iCs/>
                <w:w w:val="90"/>
              </w:rPr>
              <w:t>Nguyễn Văn Dương</w:t>
            </w:r>
          </w:p>
          <w:p w:rsidR="00B108F2" w:rsidRPr="008B0741" w:rsidRDefault="00B108F2" w:rsidP="0008609E">
            <w:pPr>
              <w:jc w:val="center"/>
              <w:rPr>
                <w:b/>
                <w:bCs/>
                <w:iCs/>
                <w:w w:val="90"/>
                <w:sz w:val="28"/>
                <w:szCs w:val="28"/>
              </w:rPr>
            </w:pPr>
            <w:r w:rsidRPr="008B0741">
              <w:rPr>
                <w:b/>
                <w:bCs/>
                <w:iCs/>
                <w:w w:val="90"/>
                <w:sz w:val="26"/>
                <w:szCs w:val="26"/>
              </w:rPr>
              <w:t xml:space="preserve"> </w:t>
            </w:r>
          </w:p>
        </w:tc>
      </w:tr>
    </w:tbl>
    <w:p w:rsidR="00B108F2" w:rsidRPr="008B0741" w:rsidRDefault="00B108F2" w:rsidP="00B108F2">
      <w:pPr>
        <w:ind w:left="-808"/>
        <w:outlineLvl w:val="0"/>
        <w:rPr>
          <w:b/>
        </w:rPr>
      </w:pPr>
      <w:r w:rsidRPr="008B0741">
        <w:rPr>
          <w:b/>
          <w:sz w:val="25"/>
          <w:szCs w:val="25"/>
        </w:rPr>
        <w:t xml:space="preserve">                                                                                  </w:t>
      </w:r>
    </w:p>
    <w:p w:rsidR="00B108F2" w:rsidRPr="00FF6E98" w:rsidRDefault="00B108F2" w:rsidP="00B108F2">
      <w:pPr>
        <w:ind w:left="-808"/>
        <w:outlineLvl w:val="0"/>
        <w:rPr>
          <w:b/>
          <w:color w:val="FF0000"/>
        </w:rPr>
      </w:pPr>
      <w:r w:rsidRPr="00FF6E98">
        <w:rPr>
          <w:b/>
          <w:color w:val="FF0000"/>
        </w:rPr>
        <w:lastRenderedPageBreak/>
        <w:t xml:space="preserve">                        </w:t>
      </w:r>
    </w:p>
    <w:p w:rsidR="00B108F2" w:rsidRPr="00FF6E98" w:rsidRDefault="00B108F2" w:rsidP="00B108F2">
      <w:pPr>
        <w:rPr>
          <w:color w:val="FF0000"/>
        </w:rPr>
      </w:pPr>
    </w:p>
    <w:p w:rsidR="00FA589A" w:rsidRPr="00B108F2" w:rsidRDefault="00FA589A" w:rsidP="00FA589A">
      <w:pPr>
        <w:ind w:left="-808"/>
        <w:outlineLvl w:val="0"/>
        <w:rPr>
          <w:b/>
          <w:color w:val="FF0000"/>
        </w:rPr>
      </w:pPr>
      <w:r w:rsidRPr="00B108F2">
        <w:rPr>
          <w:b/>
          <w:color w:val="FF0000"/>
          <w:sz w:val="25"/>
          <w:szCs w:val="25"/>
        </w:rPr>
        <w:t xml:space="preserve">                                                                                  </w:t>
      </w:r>
    </w:p>
    <w:p w:rsidR="00FA589A" w:rsidRPr="00B108F2" w:rsidRDefault="00FA589A" w:rsidP="00FA589A">
      <w:pPr>
        <w:ind w:left="-808"/>
        <w:outlineLvl w:val="0"/>
        <w:rPr>
          <w:b/>
          <w:color w:val="FF0000"/>
        </w:rPr>
      </w:pPr>
      <w:r w:rsidRPr="00B108F2">
        <w:rPr>
          <w:b/>
          <w:color w:val="FF0000"/>
        </w:rPr>
        <w:t xml:space="preserve">                        </w:t>
      </w:r>
    </w:p>
    <w:p w:rsidR="000803BF" w:rsidRPr="00B108F2" w:rsidRDefault="000803BF">
      <w:pPr>
        <w:rPr>
          <w:color w:val="FF0000"/>
        </w:rPr>
      </w:pPr>
    </w:p>
    <w:sectPr w:rsidR="000803BF" w:rsidRPr="00B108F2" w:rsidSect="00DB3D5A">
      <w:headerReference w:type="default" r:id="rId9"/>
      <w:footerReference w:type="default" r:id="rId10"/>
      <w:pgSz w:w="11907" w:h="16840" w:code="9"/>
      <w:pgMar w:top="851" w:right="992"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D9" w:rsidRDefault="00C018D9" w:rsidP="00FA589A">
      <w:r>
        <w:separator/>
      </w:r>
    </w:p>
  </w:endnote>
  <w:endnote w:type="continuationSeparator" w:id="0">
    <w:p w:rsidR="00C018D9" w:rsidRDefault="00C018D9" w:rsidP="00FA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3623"/>
      <w:docPartObj>
        <w:docPartGallery w:val="Page Numbers (Bottom of Page)"/>
        <w:docPartUnique/>
      </w:docPartObj>
    </w:sdtPr>
    <w:sdtEndPr>
      <w:rPr>
        <w:noProof/>
      </w:rPr>
    </w:sdtEndPr>
    <w:sdtContent>
      <w:p w:rsidR="00EF66B3" w:rsidRDefault="00EF66B3">
        <w:pPr>
          <w:pStyle w:val="Footer"/>
          <w:jc w:val="center"/>
        </w:pPr>
        <w:r>
          <w:fldChar w:fldCharType="begin"/>
        </w:r>
        <w:r>
          <w:instrText xml:space="preserve"> PAGE   \* MERGEFORMAT </w:instrText>
        </w:r>
        <w:r>
          <w:fldChar w:fldCharType="separate"/>
        </w:r>
        <w:r w:rsidR="00B97CE3">
          <w:rPr>
            <w:noProof/>
          </w:rPr>
          <w:t>2</w:t>
        </w:r>
        <w:r>
          <w:rPr>
            <w:noProof/>
          </w:rPr>
          <w:fldChar w:fldCharType="end"/>
        </w:r>
      </w:p>
    </w:sdtContent>
  </w:sdt>
  <w:p w:rsidR="00FA589A" w:rsidRDefault="00FA5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D9" w:rsidRDefault="00C018D9" w:rsidP="00FA589A">
      <w:r>
        <w:separator/>
      </w:r>
    </w:p>
  </w:footnote>
  <w:footnote w:type="continuationSeparator" w:id="0">
    <w:p w:rsidR="00C018D9" w:rsidRDefault="00C018D9" w:rsidP="00FA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9A" w:rsidRDefault="00FA589A">
    <w:pPr>
      <w:pStyle w:val="Header"/>
      <w:jc w:val="center"/>
    </w:pPr>
  </w:p>
  <w:p w:rsidR="00FA589A" w:rsidRDefault="00FA5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05EA9"/>
    <w:multiLevelType w:val="hybridMultilevel"/>
    <w:tmpl w:val="8D428A58"/>
    <w:lvl w:ilvl="0" w:tplc="F32C97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9A"/>
    <w:rsid w:val="00006374"/>
    <w:rsid w:val="00011D5A"/>
    <w:rsid w:val="00012B06"/>
    <w:rsid w:val="000142E0"/>
    <w:rsid w:val="00027C8E"/>
    <w:rsid w:val="00032418"/>
    <w:rsid w:val="0003268D"/>
    <w:rsid w:val="0003625E"/>
    <w:rsid w:val="00036811"/>
    <w:rsid w:val="00037F6D"/>
    <w:rsid w:val="00043FF2"/>
    <w:rsid w:val="000803BF"/>
    <w:rsid w:val="00082AFC"/>
    <w:rsid w:val="00093300"/>
    <w:rsid w:val="000A3D64"/>
    <w:rsid w:val="000D05D9"/>
    <w:rsid w:val="000F0ED7"/>
    <w:rsid w:val="001147C3"/>
    <w:rsid w:val="001167A0"/>
    <w:rsid w:val="00126636"/>
    <w:rsid w:val="00136300"/>
    <w:rsid w:val="001430EA"/>
    <w:rsid w:val="00183742"/>
    <w:rsid w:val="00185D5B"/>
    <w:rsid w:val="001A31C7"/>
    <w:rsid w:val="001A74FA"/>
    <w:rsid w:val="001A7F24"/>
    <w:rsid w:val="001C330D"/>
    <w:rsid w:val="001D1C04"/>
    <w:rsid w:val="001D7984"/>
    <w:rsid w:val="001F069C"/>
    <w:rsid w:val="001F6A15"/>
    <w:rsid w:val="002037AC"/>
    <w:rsid w:val="002409DA"/>
    <w:rsid w:val="00243545"/>
    <w:rsid w:val="00253E9C"/>
    <w:rsid w:val="002574E0"/>
    <w:rsid w:val="002716C3"/>
    <w:rsid w:val="002833C5"/>
    <w:rsid w:val="00283A44"/>
    <w:rsid w:val="00284B90"/>
    <w:rsid w:val="002D1C17"/>
    <w:rsid w:val="002E6ED7"/>
    <w:rsid w:val="003324F2"/>
    <w:rsid w:val="003359EE"/>
    <w:rsid w:val="00335DEB"/>
    <w:rsid w:val="00343E04"/>
    <w:rsid w:val="00352438"/>
    <w:rsid w:val="00371BB9"/>
    <w:rsid w:val="00371BF2"/>
    <w:rsid w:val="003979A4"/>
    <w:rsid w:val="003A0F4C"/>
    <w:rsid w:val="003A4CEE"/>
    <w:rsid w:val="003A5283"/>
    <w:rsid w:val="003B1B84"/>
    <w:rsid w:val="003C0EB4"/>
    <w:rsid w:val="003C10C6"/>
    <w:rsid w:val="003D77A1"/>
    <w:rsid w:val="003E5C26"/>
    <w:rsid w:val="003E6A2E"/>
    <w:rsid w:val="003F7395"/>
    <w:rsid w:val="004050C6"/>
    <w:rsid w:val="0040633A"/>
    <w:rsid w:val="00411AB2"/>
    <w:rsid w:val="00413A62"/>
    <w:rsid w:val="00423DE2"/>
    <w:rsid w:val="00433D74"/>
    <w:rsid w:val="0043556B"/>
    <w:rsid w:val="004416DB"/>
    <w:rsid w:val="00493112"/>
    <w:rsid w:val="004A362E"/>
    <w:rsid w:val="004B03A7"/>
    <w:rsid w:val="004B5C68"/>
    <w:rsid w:val="004E4E46"/>
    <w:rsid w:val="004E72D9"/>
    <w:rsid w:val="005027B0"/>
    <w:rsid w:val="00512BF4"/>
    <w:rsid w:val="00531090"/>
    <w:rsid w:val="00536187"/>
    <w:rsid w:val="00542DB1"/>
    <w:rsid w:val="005459B1"/>
    <w:rsid w:val="0058132A"/>
    <w:rsid w:val="005A57FB"/>
    <w:rsid w:val="005B3CCE"/>
    <w:rsid w:val="005B61A0"/>
    <w:rsid w:val="005C5132"/>
    <w:rsid w:val="005E6EC6"/>
    <w:rsid w:val="00657C15"/>
    <w:rsid w:val="00694D8E"/>
    <w:rsid w:val="006C14C7"/>
    <w:rsid w:val="006D5B37"/>
    <w:rsid w:val="006E4EA7"/>
    <w:rsid w:val="006F5255"/>
    <w:rsid w:val="00700F24"/>
    <w:rsid w:val="00702897"/>
    <w:rsid w:val="00707819"/>
    <w:rsid w:val="00710111"/>
    <w:rsid w:val="00713590"/>
    <w:rsid w:val="00736C5C"/>
    <w:rsid w:val="00740509"/>
    <w:rsid w:val="00762B56"/>
    <w:rsid w:val="0076647D"/>
    <w:rsid w:val="00773657"/>
    <w:rsid w:val="00793ED1"/>
    <w:rsid w:val="007A5174"/>
    <w:rsid w:val="007C0688"/>
    <w:rsid w:val="007D1FE5"/>
    <w:rsid w:val="00806826"/>
    <w:rsid w:val="008225E6"/>
    <w:rsid w:val="008249D3"/>
    <w:rsid w:val="00875F2B"/>
    <w:rsid w:val="00895483"/>
    <w:rsid w:val="008B0741"/>
    <w:rsid w:val="008B101C"/>
    <w:rsid w:val="008B7245"/>
    <w:rsid w:val="008D309D"/>
    <w:rsid w:val="008D74D4"/>
    <w:rsid w:val="00900BD0"/>
    <w:rsid w:val="00904777"/>
    <w:rsid w:val="00912DD2"/>
    <w:rsid w:val="00935523"/>
    <w:rsid w:val="009414F7"/>
    <w:rsid w:val="00947B24"/>
    <w:rsid w:val="00971936"/>
    <w:rsid w:val="009936E1"/>
    <w:rsid w:val="009966CC"/>
    <w:rsid w:val="009A0031"/>
    <w:rsid w:val="009A3E9F"/>
    <w:rsid w:val="009C3772"/>
    <w:rsid w:val="009C4AA9"/>
    <w:rsid w:val="009E409F"/>
    <w:rsid w:val="009E6B7F"/>
    <w:rsid w:val="00A12BC4"/>
    <w:rsid w:val="00A147AA"/>
    <w:rsid w:val="00A37532"/>
    <w:rsid w:val="00A71B34"/>
    <w:rsid w:val="00A85802"/>
    <w:rsid w:val="00A95480"/>
    <w:rsid w:val="00AA7836"/>
    <w:rsid w:val="00AB39EC"/>
    <w:rsid w:val="00AB4FFA"/>
    <w:rsid w:val="00AC29A7"/>
    <w:rsid w:val="00AC7789"/>
    <w:rsid w:val="00AE7E35"/>
    <w:rsid w:val="00AF7F88"/>
    <w:rsid w:val="00B002F4"/>
    <w:rsid w:val="00B0693A"/>
    <w:rsid w:val="00B108F2"/>
    <w:rsid w:val="00B1149A"/>
    <w:rsid w:val="00B3615D"/>
    <w:rsid w:val="00B40152"/>
    <w:rsid w:val="00B63DC6"/>
    <w:rsid w:val="00B64189"/>
    <w:rsid w:val="00B662AF"/>
    <w:rsid w:val="00B70CFB"/>
    <w:rsid w:val="00B72FF9"/>
    <w:rsid w:val="00B97CE3"/>
    <w:rsid w:val="00BB2551"/>
    <w:rsid w:val="00BD1203"/>
    <w:rsid w:val="00BD7FF4"/>
    <w:rsid w:val="00BF3F4A"/>
    <w:rsid w:val="00C00E61"/>
    <w:rsid w:val="00C018D9"/>
    <w:rsid w:val="00C0384C"/>
    <w:rsid w:val="00C255FD"/>
    <w:rsid w:val="00C46A8A"/>
    <w:rsid w:val="00C71DAC"/>
    <w:rsid w:val="00C81D98"/>
    <w:rsid w:val="00CC14BE"/>
    <w:rsid w:val="00CC5052"/>
    <w:rsid w:val="00CC6325"/>
    <w:rsid w:val="00CE0717"/>
    <w:rsid w:val="00CF684A"/>
    <w:rsid w:val="00CF76AF"/>
    <w:rsid w:val="00D04180"/>
    <w:rsid w:val="00D135B9"/>
    <w:rsid w:val="00D2062E"/>
    <w:rsid w:val="00D3374D"/>
    <w:rsid w:val="00D41E39"/>
    <w:rsid w:val="00D4263D"/>
    <w:rsid w:val="00D72635"/>
    <w:rsid w:val="00D72A05"/>
    <w:rsid w:val="00D75BE9"/>
    <w:rsid w:val="00D86499"/>
    <w:rsid w:val="00DB1ADB"/>
    <w:rsid w:val="00DB3D5A"/>
    <w:rsid w:val="00DB501B"/>
    <w:rsid w:val="00DC5B75"/>
    <w:rsid w:val="00DF30C8"/>
    <w:rsid w:val="00E1025B"/>
    <w:rsid w:val="00E132D7"/>
    <w:rsid w:val="00E42BDF"/>
    <w:rsid w:val="00E675A9"/>
    <w:rsid w:val="00E80DCA"/>
    <w:rsid w:val="00E96564"/>
    <w:rsid w:val="00E96F7B"/>
    <w:rsid w:val="00EC3CF0"/>
    <w:rsid w:val="00ED39C8"/>
    <w:rsid w:val="00ED6B29"/>
    <w:rsid w:val="00EE37FB"/>
    <w:rsid w:val="00EE6B8F"/>
    <w:rsid w:val="00EE6C78"/>
    <w:rsid w:val="00EF66B3"/>
    <w:rsid w:val="00F00427"/>
    <w:rsid w:val="00F04915"/>
    <w:rsid w:val="00F07375"/>
    <w:rsid w:val="00F210B8"/>
    <w:rsid w:val="00F37297"/>
    <w:rsid w:val="00F60407"/>
    <w:rsid w:val="00F677B3"/>
    <w:rsid w:val="00FA4F3F"/>
    <w:rsid w:val="00FA589A"/>
    <w:rsid w:val="00FB2F0C"/>
    <w:rsid w:val="00FD46D5"/>
    <w:rsid w:val="00FD4FAB"/>
    <w:rsid w:val="00FD6C10"/>
    <w:rsid w:val="00FF6C42"/>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9A"/>
    <w:pPr>
      <w:spacing w:line="240" w:lineRule="auto"/>
    </w:pPr>
    <w:rPr>
      <w:rFonts w:eastAsia="Times New Roman" w:cs="Times New Roman"/>
      <w:sz w:val="24"/>
      <w:szCs w:val="24"/>
    </w:rPr>
  </w:style>
  <w:style w:type="paragraph" w:styleId="Heading1">
    <w:name w:val="heading 1"/>
    <w:basedOn w:val="Normal"/>
    <w:next w:val="Normal"/>
    <w:link w:val="Heading1Char"/>
    <w:qFormat/>
    <w:rsid w:val="004E4E4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A589A"/>
    <w:pPr>
      <w:spacing w:after="120"/>
    </w:pPr>
  </w:style>
  <w:style w:type="character" w:customStyle="1" w:styleId="BodyTextChar">
    <w:name w:val="Body Text Char"/>
    <w:basedOn w:val="DefaultParagraphFont"/>
    <w:link w:val="BodyText"/>
    <w:rsid w:val="00FA589A"/>
    <w:rPr>
      <w:rFonts w:eastAsia="Times New Roman" w:cs="Times New Roman"/>
      <w:sz w:val="24"/>
      <w:szCs w:val="24"/>
    </w:rPr>
  </w:style>
  <w:style w:type="paragraph" w:styleId="ListParagraph">
    <w:name w:val="List Paragraph"/>
    <w:basedOn w:val="Normal"/>
    <w:uiPriority w:val="34"/>
    <w:qFormat/>
    <w:rsid w:val="00FA589A"/>
    <w:pPr>
      <w:ind w:left="720"/>
      <w:contextualSpacing/>
    </w:pPr>
  </w:style>
  <w:style w:type="paragraph" w:styleId="Header">
    <w:name w:val="header"/>
    <w:basedOn w:val="Normal"/>
    <w:link w:val="HeaderChar"/>
    <w:uiPriority w:val="99"/>
    <w:unhideWhenUsed/>
    <w:rsid w:val="00FA589A"/>
    <w:pPr>
      <w:tabs>
        <w:tab w:val="center" w:pos="4680"/>
        <w:tab w:val="right" w:pos="9360"/>
      </w:tabs>
    </w:pPr>
  </w:style>
  <w:style w:type="character" w:customStyle="1" w:styleId="HeaderChar">
    <w:name w:val="Header Char"/>
    <w:basedOn w:val="DefaultParagraphFont"/>
    <w:link w:val="Header"/>
    <w:uiPriority w:val="99"/>
    <w:rsid w:val="00FA589A"/>
    <w:rPr>
      <w:rFonts w:eastAsia="Times New Roman" w:cs="Times New Roman"/>
      <w:sz w:val="24"/>
      <w:szCs w:val="24"/>
    </w:rPr>
  </w:style>
  <w:style w:type="paragraph" w:styleId="Footer">
    <w:name w:val="footer"/>
    <w:basedOn w:val="Normal"/>
    <w:link w:val="FooterChar"/>
    <w:uiPriority w:val="99"/>
    <w:unhideWhenUsed/>
    <w:rsid w:val="00FA589A"/>
    <w:pPr>
      <w:tabs>
        <w:tab w:val="center" w:pos="4680"/>
        <w:tab w:val="right" w:pos="9360"/>
      </w:tabs>
    </w:pPr>
  </w:style>
  <w:style w:type="character" w:customStyle="1" w:styleId="FooterChar">
    <w:name w:val="Footer Char"/>
    <w:basedOn w:val="DefaultParagraphFont"/>
    <w:link w:val="Footer"/>
    <w:uiPriority w:val="99"/>
    <w:rsid w:val="00FA589A"/>
    <w:rPr>
      <w:rFonts w:eastAsia="Times New Roman" w:cs="Times New Roman"/>
      <w:sz w:val="24"/>
      <w:szCs w:val="24"/>
    </w:rPr>
  </w:style>
  <w:style w:type="table" w:styleId="TableGrid">
    <w:name w:val="Table Grid"/>
    <w:basedOn w:val="TableNormal"/>
    <w:uiPriority w:val="59"/>
    <w:rsid w:val="009966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7984"/>
    <w:rPr>
      <w:rFonts w:ascii="Tahoma" w:hAnsi="Tahoma" w:cs="Tahoma"/>
      <w:sz w:val="16"/>
      <w:szCs w:val="16"/>
    </w:rPr>
  </w:style>
  <w:style w:type="character" w:customStyle="1" w:styleId="BalloonTextChar">
    <w:name w:val="Balloon Text Char"/>
    <w:basedOn w:val="DefaultParagraphFont"/>
    <w:link w:val="BalloonText"/>
    <w:uiPriority w:val="99"/>
    <w:semiHidden/>
    <w:rsid w:val="001D7984"/>
    <w:rPr>
      <w:rFonts w:ascii="Tahoma" w:eastAsia="Times New Roman" w:hAnsi="Tahoma" w:cs="Tahoma"/>
      <w:sz w:val="16"/>
      <w:szCs w:val="16"/>
    </w:rPr>
  </w:style>
  <w:style w:type="paragraph" w:styleId="BodyTextIndent">
    <w:name w:val="Body Text Indent"/>
    <w:basedOn w:val="Normal"/>
    <w:link w:val="BodyTextIndentChar"/>
    <w:unhideWhenUsed/>
    <w:rsid w:val="00243545"/>
    <w:pPr>
      <w:spacing w:after="120"/>
      <w:ind w:left="360"/>
    </w:pPr>
  </w:style>
  <w:style w:type="character" w:customStyle="1" w:styleId="BodyTextIndentChar">
    <w:name w:val="Body Text Indent Char"/>
    <w:basedOn w:val="DefaultParagraphFont"/>
    <w:link w:val="BodyTextIndent"/>
    <w:rsid w:val="00243545"/>
    <w:rPr>
      <w:rFonts w:eastAsia="Times New Roman" w:cs="Times New Roman"/>
      <w:sz w:val="24"/>
      <w:szCs w:val="24"/>
    </w:rPr>
  </w:style>
  <w:style w:type="character" w:customStyle="1" w:styleId="Heading1Char">
    <w:name w:val="Heading 1 Char"/>
    <w:basedOn w:val="DefaultParagraphFont"/>
    <w:link w:val="Heading1"/>
    <w:rsid w:val="004E4E46"/>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9A"/>
    <w:pPr>
      <w:spacing w:line="240" w:lineRule="auto"/>
    </w:pPr>
    <w:rPr>
      <w:rFonts w:eastAsia="Times New Roman" w:cs="Times New Roman"/>
      <w:sz w:val="24"/>
      <w:szCs w:val="24"/>
    </w:rPr>
  </w:style>
  <w:style w:type="paragraph" w:styleId="Heading1">
    <w:name w:val="heading 1"/>
    <w:basedOn w:val="Normal"/>
    <w:next w:val="Normal"/>
    <w:link w:val="Heading1Char"/>
    <w:qFormat/>
    <w:rsid w:val="004E4E4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A589A"/>
    <w:pPr>
      <w:spacing w:after="120"/>
    </w:pPr>
  </w:style>
  <w:style w:type="character" w:customStyle="1" w:styleId="BodyTextChar">
    <w:name w:val="Body Text Char"/>
    <w:basedOn w:val="DefaultParagraphFont"/>
    <w:link w:val="BodyText"/>
    <w:rsid w:val="00FA589A"/>
    <w:rPr>
      <w:rFonts w:eastAsia="Times New Roman" w:cs="Times New Roman"/>
      <w:sz w:val="24"/>
      <w:szCs w:val="24"/>
    </w:rPr>
  </w:style>
  <w:style w:type="paragraph" w:styleId="ListParagraph">
    <w:name w:val="List Paragraph"/>
    <w:basedOn w:val="Normal"/>
    <w:uiPriority w:val="34"/>
    <w:qFormat/>
    <w:rsid w:val="00FA589A"/>
    <w:pPr>
      <w:ind w:left="720"/>
      <w:contextualSpacing/>
    </w:pPr>
  </w:style>
  <w:style w:type="paragraph" w:styleId="Header">
    <w:name w:val="header"/>
    <w:basedOn w:val="Normal"/>
    <w:link w:val="HeaderChar"/>
    <w:uiPriority w:val="99"/>
    <w:unhideWhenUsed/>
    <w:rsid w:val="00FA589A"/>
    <w:pPr>
      <w:tabs>
        <w:tab w:val="center" w:pos="4680"/>
        <w:tab w:val="right" w:pos="9360"/>
      </w:tabs>
    </w:pPr>
  </w:style>
  <w:style w:type="character" w:customStyle="1" w:styleId="HeaderChar">
    <w:name w:val="Header Char"/>
    <w:basedOn w:val="DefaultParagraphFont"/>
    <w:link w:val="Header"/>
    <w:uiPriority w:val="99"/>
    <w:rsid w:val="00FA589A"/>
    <w:rPr>
      <w:rFonts w:eastAsia="Times New Roman" w:cs="Times New Roman"/>
      <w:sz w:val="24"/>
      <w:szCs w:val="24"/>
    </w:rPr>
  </w:style>
  <w:style w:type="paragraph" w:styleId="Footer">
    <w:name w:val="footer"/>
    <w:basedOn w:val="Normal"/>
    <w:link w:val="FooterChar"/>
    <w:uiPriority w:val="99"/>
    <w:unhideWhenUsed/>
    <w:rsid w:val="00FA589A"/>
    <w:pPr>
      <w:tabs>
        <w:tab w:val="center" w:pos="4680"/>
        <w:tab w:val="right" w:pos="9360"/>
      </w:tabs>
    </w:pPr>
  </w:style>
  <w:style w:type="character" w:customStyle="1" w:styleId="FooterChar">
    <w:name w:val="Footer Char"/>
    <w:basedOn w:val="DefaultParagraphFont"/>
    <w:link w:val="Footer"/>
    <w:uiPriority w:val="99"/>
    <w:rsid w:val="00FA589A"/>
    <w:rPr>
      <w:rFonts w:eastAsia="Times New Roman" w:cs="Times New Roman"/>
      <w:sz w:val="24"/>
      <w:szCs w:val="24"/>
    </w:rPr>
  </w:style>
  <w:style w:type="table" w:styleId="TableGrid">
    <w:name w:val="Table Grid"/>
    <w:basedOn w:val="TableNormal"/>
    <w:uiPriority w:val="59"/>
    <w:rsid w:val="009966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7984"/>
    <w:rPr>
      <w:rFonts w:ascii="Tahoma" w:hAnsi="Tahoma" w:cs="Tahoma"/>
      <w:sz w:val="16"/>
      <w:szCs w:val="16"/>
    </w:rPr>
  </w:style>
  <w:style w:type="character" w:customStyle="1" w:styleId="BalloonTextChar">
    <w:name w:val="Balloon Text Char"/>
    <w:basedOn w:val="DefaultParagraphFont"/>
    <w:link w:val="BalloonText"/>
    <w:uiPriority w:val="99"/>
    <w:semiHidden/>
    <w:rsid w:val="001D7984"/>
    <w:rPr>
      <w:rFonts w:ascii="Tahoma" w:eastAsia="Times New Roman" w:hAnsi="Tahoma" w:cs="Tahoma"/>
      <w:sz w:val="16"/>
      <w:szCs w:val="16"/>
    </w:rPr>
  </w:style>
  <w:style w:type="paragraph" w:styleId="BodyTextIndent">
    <w:name w:val="Body Text Indent"/>
    <w:basedOn w:val="Normal"/>
    <w:link w:val="BodyTextIndentChar"/>
    <w:unhideWhenUsed/>
    <w:rsid w:val="00243545"/>
    <w:pPr>
      <w:spacing w:after="120"/>
      <w:ind w:left="360"/>
    </w:pPr>
  </w:style>
  <w:style w:type="character" w:customStyle="1" w:styleId="BodyTextIndentChar">
    <w:name w:val="Body Text Indent Char"/>
    <w:basedOn w:val="DefaultParagraphFont"/>
    <w:link w:val="BodyTextIndent"/>
    <w:rsid w:val="00243545"/>
    <w:rPr>
      <w:rFonts w:eastAsia="Times New Roman" w:cs="Times New Roman"/>
      <w:sz w:val="24"/>
      <w:szCs w:val="24"/>
    </w:rPr>
  </w:style>
  <w:style w:type="character" w:customStyle="1" w:styleId="Heading1Char">
    <w:name w:val="Heading 1 Char"/>
    <w:basedOn w:val="DefaultParagraphFont"/>
    <w:link w:val="Heading1"/>
    <w:rsid w:val="004E4E46"/>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629">
      <w:bodyDiv w:val="1"/>
      <w:marLeft w:val="0"/>
      <w:marRight w:val="0"/>
      <w:marTop w:val="0"/>
      <w:marBottom w:val="0"/>
      <w:divBdr>
        <w:top w:val="none" w:sz="0" w:space="0" w:color="auto"/>
        <w:left w:val="none" w:sz="0" w:space="0" w:color="auto"/>
        <w:bottom w:val="none" w:sz="0" w:space="0" w:color="auto"/>
        <w:right w:val="none" w:sz="0" w:space="0" w:color="auto"/>
      </w:divBdr>
    </w:div>
    <w:div w:id="387724704">
      <w:bodyDiv w:val="1"/>
      <w:marLeft w:val="0"/>
      <w:marRight w:val="0"/>
      <w:marTop w:val="0"/>
      <w:marBottom w:val="0"/>
      <w:divBdr>
        <w:top w:val="none" w:sz="0" w:space="0" w:color="auto"/>
        <w:left w:val="none" w:sz="0" w:space="0" w:color="auto"/>
        <w:bottom w:val="none" w:sz="0" w:space="0" w:color="auto"/>
        <w:right w:val="none" w:sz="0" w:space="0" w:color="auto"/>
      </w:divBdr>
    </w:div>
    <w:div w:id="814490118">
      <w:bodyDiv w:val="1"/>
      <w:marLeft w:val="0"/>
      <w:marRight w:val="0"/>
      <w:marTop w:val="0"/>
      <w:marBottom w:val="0"/>
      <w:divBdr>
        <w:top w:val="none" w:sz="0" w:space="0" w:color="auto"/>
        <w:left w:val="none" w:sz="0" w:space="0" w:color="auto"/>
        <w:bottom w:val="none" w:sz="0" w:space="0" w:color="auto"/>
        <w:right w:val="none" w:sz="0" w:space="0" w:color="auto"/>
      </w:divBdr>
    </w:div>
    <w:div w:id="881329356">
      <w:bodyDiv w:val="1"/>
      <w:marLeft w:val="0"/>
      <w:marRight w:val="0"/>
      <w:marTop w:val="0"/>
      <w:marBottom w:val="0"/>
      <w:divBdr>
        <w:top w:val="none" w:sz="0" w:space="0" w:color="auto"/>
        <w:left w:val="none" w:sz="0" w:space="0" w:color="auto"/>
        <w:bottom w:val="none" w:sz="0" w:space="0" w:color="auto"/>
        <w:right w:val="none" w:sz="0" w:space="0" w:color="auto"/>
      </w:divBdr>
    </w:div>
    <w:div w:id="14137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28EC5-B616-42C8-A22D-A003998A967B}">
  <ds:schemaRefs>
    <ds:schemaRef ds:uri="http://schemas.openxmlformats.org/officeDocument/2006/bibliography"/>
  </ds:schemaRefs>
</ds:datastoreItem>
</file>

<file path=customXml/itemProps2.xml><?xml version="1.0" encoding="utf-8"?>
<ds:datastoreItem xmlns:ds="http://schemas.openxmlformats.org/officeDocument/2006/customXml" ds:itemID="{E8DB32D3-236B-4DEB-954C-510DD9829B25}"/>
</file>

<file path=customXml/itemProps3.xml><?xml version="1.0" encoding="utf-8"?>
<ds:datastoreItem xmlns:ds="http://schemas.openxmlformats.org/officeDocument/2006/customXml" ds:itemID="{88C724FA-A0FA-4DBE-88C4-FF56D0E8BBEA}"/>
</file>

<file path=customXml/itemProps4.xml><?xml version="1.0" encoding="utf-8"?>
<ds:datastoreItem xmlns:ds="http://schemas.openxmlformats.org/officeDocument/2006/customXml" ds:itemID="{382FAAEA-66E6-4675-996A-A18F0F075F9D}"/>
</file>

<file path=docProps/app.xml><?xml version="1.0" encoding="utf-8"?>
<Properties xmlns="http://schemas.openxmlformats.org/officeDocument/2006/extended-properties" xmlns:vt="http://schemas.openxmlformats.org/officeDocument/2006/docPropsVTypes">
  <Template>Normal.dotm</Template>
  <TotalTime>3224</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129</cp:revision>
  <cp:lastPrinted>2024-06-17T21:59:00Z</cp:lastPrinted>
  <dcterms:created xsi:type="dcterms:W3CDTF">2018-07-05T00:00:00Z</dcterms:created>
  <dcterms:modified xsi:type="dcterms:W3CDTF">2024-06-18T00:45:00Z</dcterms:modified>
</cp:coreProperties>
</file>